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04" w:rsidRPr="00D07904" w:rsidRDefault="00D07904" w:rsidP="00D07904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D07904">
        <w:rPr>
          <w:rFonts w:asciiTheme="minorBidi" w:hAnsiTheme="minorBidi" w:cstheme="minorBidi"/>
          <w:b/>
          <w:bCs/>
          <w:u w:val="single"/>
          <w:rtl/>
        </w:rPr>
        <w:t>מה בין שיעור מיטבי ללמידה משמעותית</w:t>
      </w:r>
    </w:p>
    <w:p w:rsidR="00D07904" w:rsidRPr="00D07904" w:rsidRDefault="00D07904" w:rsidP="00D07904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b/>
          <w:bCs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b/>
          <w:bCs/>
          <w:rtl/>
        </w:rPr>
      </w:pPr>
      <w:r w:rsidRPr="00D07904">
        <w:rPr>
          <w:rFonts w:asciiTheme="minorBidi" w:hAnsiTheme="minorBidi" w:cstheme="minorBidi"/>
          <w:b/>
          <w:bCs/>
          <w:rtl/>
        </w:rPr>
        <w:t xml:space="preserve">למידה משמעותית באה לידי ביטוי בשני פרמטרים: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07904">
        <w:rPr>
          <w:rFonts w:asciiTheme="minorBidi" w:hAnsiTheme="minorBidi"/>
          <w:b/>
          <w:bCs/>
          <w:sz w:val="24"/>
          <w:szCs w:val="24"/>
          <w:rtl/>
        </w:rPr>
        <w:t>למידה הנשארת בזיכרון</w:t>
      </w:r>
      <w:r w:rsidRPr="00D07904">
        <w:rPr>
          <w:rFonts w:asciiTheme="minorBidi" w:hAnsiTheme="minorBidi"/>
          <w:sz w:val="24"/>
          <w:szCs w:val="24"/>
          <w:rtl/>
        </w:rPr>
        <w:t xml:space="preserve"> – אם התלמיד אינו זוכר, סביר להניח שהתכנים לא היו משמעותיים עבורו. 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</w:rPr>
      </w:pPr>
    </w:p>
    <w:p w:rsidR="00D07904" w:rsidRPr="00D07904" w:rsidRDefault="00D07904" w:rsidP="00D07904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D07904">
        <w:rPr>
          <w:rFonts w:asciiTheme="minorBidi" w:hAnsiTheme="minorBidi"/>
          <w:b/>
          <w:bCs/>
          <w:sz w:val="24"/>
          <w:szCs w:val="24"/>
          <w:rtl/>
        </w:rPr>
        <w:t>יישום</w:t>
      </w:r>
      <w:r w:rsidRPr="00D07904">
        <w:rPr>
          <w:rFonts w:asciiTheme="minorBidi" w:hAnsiTheme="minorBidi"/>
          <w:sz w:val="24"/>
          <w:szCs w:val="24"/>
          <w:rtl/>
        </w:rPr>
        <w:t xml:space="preserve"> – למידה משמעותית מאפשרת יישום, כלומר שימוש במידע ו/או במיומנות שנרכשה. 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הזיכרון הינו מרכיב ראשוני וקריטי בתהליך הלמידה והוא מרכיב חשוב ומשמעותי ביצירת מוטיבציה ללמידה ובצבירה של חוויות הצלחה. 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שיעור מיטבי, הינו שיעור המקדם זיכרון והוא מורכב מהקניה, תרגול, הקניה, תרגול וסיכום שיעור.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b/>
          <w:bCs/>
          <w:rtl/>
        </w:rPr>
        <w:t>הקניה</w:t>
      </w:r>
      <w:r w:rsidRPr="00D07904">
        <w:rPr>
          <w:rFonts w:asciiTheme="minorBidi" w:hAnsiTheme="minorBidi" w:cstheme="minorBidi"/>
          <w:rtl/>
        </w:rPr>
        <w:t xml:space="preserve"> מיטבית מתאפשרת באמצעות כתיבת מילות מפתח על הלוח/מצגת המאפשרות התנתקות, העברת מידע תוך שימוש בשאלות ופיתוח מיומנויות וכן שימור בטריגרים (</w:t>
      </w:r>
      <w:proofErr w:type="spellStart"/>
      <w:r w:rsidRPr="00D07904">
        <w:rPr>
          <w:rFonts w:asciiTheme="minorBidi" w:hAnsiTheme="minorBidi" w:cstheme="minorBidi"/>
          <w:rtl/>
        </w:rPr>
        <w:t>גריינים</w:t>
      </w:r>
      <w:proofErr w:type="spellEnd"/>
      <w:r w:rsidRPr="00D07904">
        <w:rPr>
          <w:rFonts w:asciiTheme="minorBidi" w:hAnsiTheme="minorBidi" w:cstheme="minorBidi"/>
          <w:rtl/>
        </w:rPr>
        <w:t xml:space="preserve">).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מטרת הטריגר, לייצר גירוי המעודד מוטיבציה ללמידה ובכך מהווה תשתית  ללמידה ולזיכרון.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טריגר איכותי, יוצא מהעולם של הנושא הנלמד ומתחבר לעולמו של הילד - הטריגר מאפשר למידה קונסטרוקטיביסטית*, כלומר הבניה של ידע מתוך עולמו של התלמיד.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בנוסף, על הטריגר להיות שזור לכל אורך השיעור אחרת הוא יישאר בחזקת אנקדוטה ולא יהפוך לעוגן של הבנה וזיכרון. 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טריגר יכול להופיע כמשחק, סרטון, שיר, מאמר, דילמה ועוד. </w:t>
      </w:r>
      <w:r>
        <w:rPr>
          <w:rFonts w:asciiTheme="minorBidi" w:hAnsiTheme="minorBidi" w:cstheme="minorBidi" w:hint="cs"/>
          <w:rtl/>
        </w:rPr>
        <w:t xml:space="preserve"> (1)</w:t>
      </w:r>
    </w:p>
    <w:p w:rsidR="00D07904" w:rsidRDefault="00D07904" w:rsidP="00D07904">
      <w:pPr>
        <w:jc w:val="both"/>
        <w:rPr>
          <w:rFonts w:cs="David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על מנת לאתר את הטריגר המתאים ביותר על המורה לשאול את עצמו: מה העיקר? מהם העוגנים? מהן מילות המפתח? מה המטרה? מהו המסר?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הקנייה מיטבית תאפשר </w:t>
      </w:r>
      <w:r w:rsidRPr="00D07904">
        <w:rPr>
          <w:rFonts w:asciiTheme="minorBidi" w:hAnsiTheme="minorBidi" w:cstheme="minorBidi"/>
          <w:b/>
          <w:bCs/>
          <w:rtl/>
        </w:rPr>
        <w:t>תרגול</w:t>
      </w:r>
      <w:r w:rsidRPr="00D07904">
        <w:rPr>
          <w:rFonts w:asciiTheme="minorBidi" w:hAnsiTheme="minorBidi" w:cstheme="minorBidi"/>
          <w:rtl/>
        </w:rPr>
        <w:t xml:space="preserve"> ולכן חשוב לעבוד עם הלוח. תרגול יכול להיות עבודה בקבוצות, הפעלה, עבודה עצמית ועוד – התרגול הופך את החומר של המורה לידע אצל התלמיד.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b/>
          <w:bCs/>
          <w:rtl/>
        </w:rPr>
        <w:t>סיכום השיעור</w:t>
      </w:r>
      <w:r w:rsidRPr="00D07904">
        <w:rPr>
          <w:rFonts w:asciiTheme="minorBidi" w:hAnsiTheme="minorBidi" w:cstheme="minorBidi"/>
          <w:rtl/>
        </w:rPr>
        <w:t xml:space="preserve"> מאפשר סגירה, חיבור של חלקי הפאזל בקופסא ובא לידי ביטוי בשאלות מנחות כגון "היום דיברנו על ...", "נחזור על מספר משפטי מפתח בשיר...", "המושגים המרכזיים עליהם הרחבנו היום הם ...". </w:t>
      </w:r>
    </w:p>
    <w:p w:rsidR="00D07904" w:rsidRP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Default="00D07904" w:rsidP="00D07904">
      <w:pPr>
        <w:jc w:val="both"/>
        <w:rPr>
          <w:rFonts w:asciiTheme="minorBidi" w:hAnsiTheme="minorBidi" w:cstheme="minorBidi"/>
          <w:rtl/>
        </w:rPr>
      </w:pPr>
      <w:r w:rsidRPr="00D07904">
        <w:rPr>
          <w:rFonts w:asciiTheme="minorBidi" w:hAnsiTheme="minorBidi" w:cstheme="minorBidi"/>
          <w:rtl/>
        </w:rPr>
        <w:t xml:space="preserve">מומלץ לסיים את השיעור במבדק קצר שיאפשר חוויה של הצלחה.  </w:t>
      </w:r>
    </w:p>
    <w:p w:rsid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jc w:val="center"/>
        <w:rPr>
          <w:rFonts w:asciiTheme="minorBidi" w:hAnsiTheme="minorBidi" w:cstheme="minorBidi" w:hint="cs"/>
          <w:b/>
          <w:bCs/>
          <w:rtl/>
        </w:rPr>
      </w:pPr>
      <w:r w:rsidRPr="00D07904">
        <w:rPr>
          <w:rFonts w:asciiTheme="minorBidi" w:hAnsiTheme="minorBidi" w:cstheme="minorBidi" w:hint="cs"/>
          <w:b/>
          <w:bCs/>
          <w:rtl/>
        </w:rPr>
        <w:t>שרית חדד</w:t>
      </w:r>
    </w:p>
    <w:p w:rsidR="00D07904" w:rsidRPr="00D07904" w:rsidRDefault="00D07904" w:rsidP="00D07904">
      <w:pPr>
        <w:jc w:val="center"/>
        <w:rPr>
          <w:rFonts w:asciiTheme="minorBidi" w:hAnsiTheme="minorBidi" w:cstheme="minorBidi"/>
          <w:b/>
          <w:bCs/>
          <w:rtl/>
        </w:rPr>
      </w:pPr>
      <w:r w:rsidRPr="00D07904">
        <w:rPr>
          <w:rFonts w:asciiTheme="minorBidi" w:hAnsiTheme="minorBidi" w:cstheme="minorBidi" w:hint="cs"/>
          <w:b/>
          <w:bCs/>
          <w:rtl/>
        </w:rPr>
        <w:t>יועצת ארגונית-פדגוגית</w:t>
      </w:r>
    </w:p>
    <w:p w:rsid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Default="00D07904" w:rsidP="00D07904">
      <w:pPr>
        <w:jc w:val="both"/>
        <w:rPr>
          <w:rFonts w:asciiTheme="minorBidi" w:hAnsiTheme="minorBidi" w:cstheme="minorBidi"/>
          <w:rtl/>
        </w:rPr>
      </w:pPr>
      <w:bookmarkStart w:id="0" w:name="_GoBack"/>
      <w:bookmarkEnd w:id="0"/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-68083</wp:posOffset>
                </wp:positionH>
                <wp:positionV relativeFrom="paragraph">
                  <wp:posOffset>181030</wp:posOffset>
                </wp:positionV>
                <wp:extent cx="6313336" cy="23854"/>
                <wp:effectExtent l="0" t="0" r="11430" b="3365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3336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7BF83" id="מחבר ישר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4.25pt" to="491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" strokecolor="#4579b8 [3044]"/>
            </w:pict>
          </mc:Fallback>
        </mc:AlternateContent>
      </w:r>
    </w:p>
    <w:p w:rsidR="00D07904" w:rsidRDefault="00D07904" w:rsidP="00D07904">
      <w:pPr>
        <w:jc w:val="both"/>
        <w:rPr>
          <w:rFonts w:asciiTheme="minorBidi" w:hAnsiTheme="minorBidi" w:cstheme="minorBidi"/>
          <w:rtl/>
        </w:rPr>
      </w:pPr>
    </w:p>
    <w:p w:rsidR="00D07904" w:rsidRPr="00D07904" w:rsidRDefault="00D07904" w:rsidP="00D07904">
      <w:pPr>
        <w:pStyle w:val="a6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cs="David"/>
          <w:rtl/>
        </w:rPr>
      </w:pPr>
      <w:r w:rsidRPr="00D07904">
        <w:rPr>
          <w:rFonts w:cs="David" w:hint="cs"/>
          <w:b/>
          <w:bCs/>
          <w:rtl/>
        </w:rPr>
        <w:t>משימה למורים</w:t>
      </w:r>
      <w:r w:rsidRPr="00D07904">
        <w:rPr>
          <w:rFonts w:cs="David" w:hint="cs"/>
          <w:rtl/>
        </w:rPr>
        <w:t xml:space="preserve">: 5 דקות - </w:t>
      </w:r>
      <w:r w:rsidRPr="00D07904">
        <w:rPr>
          <w:rFonts w:cs="David" w:hint="cs"/>
          <w:b/>
          <w:bCs/>
          <w:rtl/>
        </w:rPr>
        <w:t>בזוגות</w:t>
      </w:r>
      <w:r w:rsidRPr="00D07904">
        <w:rPr>
          <w:rFonts w:cs="David" w:hint="cs"/>
          <w:rtl/>
        </w:rPr>
        <w:t xml:space="preserve">, כל אחד נדרש ללמד נושא את בן זוגו, בנושא שאינו מתחום הדעת שלו ולחשוב על טריגר מתאים להוראתו. </w:t>
      </w:r>
    </w:p>
    <w:p w:rsidR="00D07904" w:rsidRDefault="00D07904" w:rsidP="00D07904">
      <w:pPr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</w:t>
      </w:r>
      <w:r w:rsidRPr="00A214CA">
        <w:rPr>
          <w:rFonts w:cs="David" w:hint="cs"/>
          <w:b/>
          <w:bCs/>
          <w:rtl/>
        </w:rPr>
        <w:t>במליאה</w:t>
      </w:r>
      <w:r>
        <w:rPr>
          <w:rFonts w:cs="David" w:hint="cs"/>
          <w:rtl/>
        </w:rPr>
        <w:t xml:space="preserve">: איסוף הממצאים ודיון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מה הלך טוב? מה קשה? מה הבנתם? מה הטריגר?</w:t>
      </w:r>
    </w:p>
    <w:p w:rsidR="00D07904" w:rsidRDefault="00D07904" w:rsidP="00D07904">
      <w:pPr>
        <w:jc w:val="both"/>
        <w:rPr>
          <w:rFonts w:cs="David"/>
          <w:rtl/>
        </w:rPr>
      </w:pPr>
      <w:r>
        <w:rPr>
          <w:rFonts w:cs="David" w:hint="cs"/>
          <w:rtl/>
        </w:rPr>
        <w:t>--------------------------------------------------------------------------------------------------------</w:t>
      </w:r>
    </w:p>
    <w:p w:rsidR="00D07904" w:rsidRPr="004C6358" w:rsidRDefault="00D07904" w:rsidP="00D07904">
      <w:pPr>
        <w:jc w:val="both"/>
        <w:rPr>
          <w:rFonts w:cs="David"/>
          <w:sz w:val="20"/>
          <w:szCs w:val="20"/>
          <w:rtl/>
        </w:rPr>
      </w:pPr>
      <w:r w:rsidRPr="004C6358">
        <w:rPr>
          <w:rFonts w:cs="David" w:hint="cs"/>
          <w:b/>
          <w:bCs/>
          <w:sz w:val="20"/>
          <w:szCs w:val="20"/>
          <w:rtl/>
        </w:rPr>
        <w:t>קונסטרוקטיביזם</w:t>
      </w:r>
      <w:r w:rsidRPr="004C6358">
        <w:rPr>
          <w:rFonts w:cs="David" w:hint="cs"/>
          <w:sz w:val="20"/>
          <w:szCs w:val="20"/>
          <w:rtl/>
        </w:rPr>
        <w:t xml:space="preserve">: </w:t>
      </w:r>
      <w:r w:rsidRPr="004C6358">
        <w:rPr>
          <w:rFonts w:cs="David"/>
          <w:sz w:val="20"/>
          <w:szCs w:val="20"/>
          <w:rtl/>
        </w:rPr>
        <w:t>על פי תפיסתו של</w:t>
      </w:r>
      <w:r w:rsidRPr="004C6358">
        <w:rPr>
          <w:rFonts w:cs="David"/>
          <w:sz w:val="20"/>
          <w:szCs w:val="20"/>
        </w:rPr>
        <w:t> </w:t>
      </w:r>
      <w:r>
        <w:rPr>
          <w:rFonts w:cs="David" w:hint="cs"/>
          <w:b/>
          <w:bCs/>
          <w:sz w:val="20"/>
          <w:szCs w:val="20"/>
          <w:rtl/>
        </w:rPr>
        <w:t>פיאז'ה</w:t>
      </w:r>
      <w:r w:rsidRPr="004C6358">
        <w:rPr>
          <w:rFonts w:cs="David"/>
          <w:sz w:val="20"/>
          <w:szCs w:val="20"/>
        </w:rPr>
        <w:t> </w:t>
      </w:r>
      <w:r w:rsidRPr="004C6358">
        <w:rPr>
          <w:rFonts w:cs="David"/>
          <w:sz w:val="20"/>
          <w:szCs w:val="20"/>
          <w:rtl/>
        </w:rPr>
        <w:t>הידע האישי אגור במערכת סכמות העומדת לרשות האדם ומתפתחת</w:t>
      </w:r>
      <w:r w:rsidRPr="004C6358">
        <w:rPr>
          <w:rFonts w:cs="David"/>
          <w:sz w:val="20"/>
          <w:szCs w:val="20"/>
        </w:rPr>
        <w:t>  </w:t>
      </w:r>
      <w:r w:rsidRPr="004C6358">
        <w:rPr>
          <w:rFonts w:cs="David"/>
          <w:sz w:val="20"/>
          <w:szCs w:val="20"/>
          <w:rtl/>
        </w:rPr>
        <w:t xml:space="preserve">תוך אינטראקציה שהוא מנהל עם סביבתו. </w:t>
      </w:r>
      <w:r w:rsidRPr="004C6358">
        <w:rPr>
          <w:rFonts w:cs="David"/>
          <w:b/>
          <w:bCs/>
          <w:sz w:val="20"/>
          <w:szCs w:val="20"/>
          <w:highlight w:val="yellow"/>
          <w:rtl/>
        </w:rPr>
        <w:t>הפגישה בין האדם ובין גירוי מקבלת משמעות במסגרת הידע הקיים של האדם מחד ומאפשרת בנייתם של מבני ידע חדשים מאידך</w:t>
      </w:r>
      <w:r w:rsidRPr="004C6358">
        <w:rPr>
          <w:rFonts w:cs="David"/>
          <w:sz w:val="20"/>
          <w:szCs w:val="20"/>
          <w:rtl/>
        </w:rPr>
        <w:t>. על פי פיאז'ה ידע אינו מתקבל אלא</w:t>
      </w:r>
      <w:r w:rsidRPr="004C6358">
        <w:rPr>
          <w:rFonts w:cs="David"/>
          <w:sz w:val="20"/>
          <w:szCs w:val="20"/>
        </w:rPr>
        <w:t> </w:t>
      </w:r>
      <w:r w:rsidRPr="004C6358">
        <w:rPr>
          <w:rFonts w:cs="David"/>
          <w:b/>
          <w:bCs/>
          <w:i/>
          <w:iCs/>
          <w:sz w:val="20"/>
          <w:szCs w:val="20"/>
          <w:rtl/>
        </w:rPr>
        <w:t>נבנה</w:t>
      </w:r>
      <w:r w:rsidRPr="004C6358">
        <w:rPr>
          <w:rFonts w:cs="David"/>
          <w:i/>
          <w:iCs/>
          <w:sz w:val="20"/>
          <w:szCs w:val="20"/>
        </w:rPr>
        <w:t> </w:t>
      </w:r>
      <w:r w:rsidRPr="004C6358">
        <w:rPr>
          <w:rFonts w:cs="David"/>
          <w:sz w:val="20"/>
          <w:szCs w:val="20"/>
          <w:rtl/>
        </w:rPr>
        <w:t>על ידי האדם תוך כדי 'פגישה עם גירוי' בתהליך ההסתגלות המתואר על ידו במונחים: 'הטמעה', 'התאמה', 'הצורך בארגון' ו 'הצורך באיזון': ידע קיים משפיע על הדרך בה אדם מפענח מידע חדש ('הטמעה'); האדם משלב את המידע החדש במערכת הסכמות הקיימת (מונע על ידי 'הצורך בארגון') ותוך כדי כך משתנה מערכת הידע הקיים שלו (מתרחשת 'התאמה</w:t>
      </w:r>
      <w:r w:rsidRPr="004C6358">
        <w:rPr>
          <w:rFonts w:cs="David"/>
          <w:sz w:val="20"/>
          <w:szCs w:val="20"/>
        </w:rPr>
        <w:t>').  </w:t>
      </w:r>
      <w:r w:rsidRPr="004C6358">
        <w:rPr>
          <w:rFonts w:cs="David"/>
          <w:sz w:val="20"/>
          <w:szCs w:val="20"/>
          <w:rtl/>
        </w:rPr>
        <w:t>האדם נתפס כיצור אקטיבי המחפש משמעות; המשמעות נבנית על ידי האדם</w:t>
      </w:r>
      <w:r w:rsidRPr="004C6358">
        <w:rPr>
          <w:rFonts w:cs="David"/>
          <w:sz w:val="20"/>
          <w:szCs w:val="20"/>
        </w:rPr>
        <w:t>.</w:t>
      </w:r>
    </w:p>
    <w:sectPr w:rsidR="00D07904" w:rsidRPr="004C6358" w:rsidSect="001324D3">
      <w:headerReference w:type="default" r:id="rId7"/>
      <w:footerReference w:type="default" r:id="rId8"/>
      <w:pgSz w:w="11906" w:h="16838"/>
      <w:pgMar w:top="1134" w:right="1021" w:bottom="144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D7" w:rsidRDefault="004075D7">
      <w:r>
        <w:separator/>
      </w:r>
    </w:p>
  </w:endnote>
  <w:endnote w:type="continuationSeparator" w:id="0">
    <w:p w:rsidR="004075D7" w:rsidRDefault="0040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54" w:rsidRDefault="006A1154" w:rsidP="006A1154">
    <w:pPr>
      <w:rPr>
        <w:color w:val="993366"/>
        <w:sz w:val="22"/>
        <w:szCs w:val="22"/>
      </w:rPr>
    </w:pPr>
    <w:r>
      <w:rPr>
        <w:rFonts w:hint="cs"/>
        <w:color w:val="993366"/>
        <w:sz w:val="22"/>
        <w:szCs w:val="22"/>
        <w:rtl/>
      </w:rPr>
      <w:t xml:space="preserve">נייד: </w:t>
    </w:r>
    <w:r>
      <w:rPr>
        <w:rFonts w:hint="cs"/>
        <w:b/>
        <w:bCs/>
        <w:color w:val="993366"/>
        <w:sz w:val="22"/>
        <w:szCs w:val="22"/>
        <w:rtl/>
      </w:rPr>
      <w:t>050-5343804</w:t>
    </w:r>
    <w:r>
      <w:rPr>
        <w:rFonts w:hint="cs"/>
        <w:color w:val="993366"/>
        <w:sz w:val="22"/>
        <w:szCs w:val="22"/>
        <w:rtl/>
      </w:rPr>
      <w:t xml:space="preserve">    טלפקס: </w:t>
    </w:r>
    <w:r>
      <w:rPr>
        <w:rFonts w:hint="cs"/>
        <w:b/>
        <w:bCs/>
        <w:color w:val="993366"/>
        <w:sz w:val="22"/>
        <w:szCs w:val="22"/>
        <w:rtl/>
      </w:rPr>
      <w:t>08-9457692</w:t>
    </w:r>
    <w:r>
      <w:rPr>
        <w:rFonts w:hint="cs"/>
        <w:color w:val="993366"/>
        <w:sz w:val="22"/>
        <w:szCs w:val="22"/>
        <w:rtl/>
      </w:rPr>
      <w:t xml:space="preserve">   דוא"ל: </w:t>
    </w:r>
    <w:hyperlink r:id="rId1" w:history="1">
      <w:r>
        <w:rPr>
          <w:rStyle w:val="Hyperlink"/>
          <w:b/>
          <w:bCs/>
          <w:color w:val="943634" w:themeColor="accent2" w:themeShade="BF"/>
          <w:sz w:val="22"/>
          <w:szCs w:val="22"/>
        </w:rPr>
        <w:t>sheifa100@gmail.com</w:t>
      </w:r>
    </w:hyperlink>
    <w:r>
      <w:rPr>
        <w:color w:val="993366"/>
        <w:sz w:val="22"/>
        <w:szCs w:val="22"/>
      </w:rPr>
      <w:t xml:space="preserve">   </w:t>
    </w:r>
    <w:r>
      <w:rPr>
        <w:rFonts w:hint="cs"/>
        <w:color w:val="993366"/>
        <w:sz w:val="22"/>
        <w:szCs w:val="22"/>
        <w:rtl/>
      </w:rPr>
      <w:t xml:space="preserve">    אתר: </w:t>
    </w:r>
    <w:hyperlink r:id="rId2" w:history="1">
      <w:r>
        <w:rPr>
          <w:rStyle w:val="Hyperlink"/>
          <w:b/>
          <w:bCs/>
          <w:color w:val="993366"/>
          <w:sz w:val="22"/>
          <w:szCs w:val="22"/>
          <w:u w:val="none"/>
        </w:rPr>
        <w:t>www.sheifa.co.il</w:t>
      </w:r>
    </w:hyperlink>
    <w:r>
      <w:rPr>
        <w:color w:val="993366"/>
        <w:sz w:val="22"/>
        <w:szCs w:val="22"/>
      </w:rPr>
      <w:t xml:space="preserve"> </w:t>
    </w:r>
  </w:p>
  <w:p w:rsidR="007D540B" w:rsidRPr="006A1154" w:rsidRDefault="007D54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D7" w:rsidRDefault="004075D7">
      <w:r>
        <w:separator/>
      </w:r>
    </w:p>
  </w:footnote>
  <w:footnote w:type="continuationSeparator" w:id="0">
    <w:p w:rsidR="004075D7" w:rsidRDefault="0040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0B" w:rsidRDefault="00666D40" w:rsidP="008412DC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3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F21"/>
    <w:multiLevelType w:val="multilevel"/>
    <w:tmpl w:val="A6A22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44016"/>
    <w:multiLevelType w:val="hybridMultilevel"/>
    <w:tmpl w:val="1C7038D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63E4"/>
    <w:multiLevelType w:val="hybridMultilevel"/>
    <w:tmpl w:val="C930B008"/>
    <w:lvl w:ilvl="0" w:tplc="7D6CF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D79D2"/>
    <w:multiLevelType w:val="hybridMultilevel"/>
    <w:tmpl w:val="ADBEF4EC"/>
    <w:lvl w:ilvl="0" w:tplc="5022B12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30E22"/>
    <w:multiLevelType w:val="multilevel"/>
    <w:tmpl w:val="B884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6A2001"/>
    <w:multiLevelType w:val="hybridMultilevel"/>
    <w:tmpl w:val="EFA8B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D2312A"/>
    <w:multiLevelType w:val="hybridMultilevel"/>
    <w:tmpl w:val="F02EC194"/>
    <w:lvl w:ilvl="0" w:tplc="01101D4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B72AA"/>
    <w:multiLevelType w:val="multilevel"/>
    <w:tmpl w:val="71A43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0738E"/>
    <w:multiLevelType w:val="hybridMultilevel"/>
    <w:tmpl w:val="325C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0567DC"/>
    <w:rsid w:val="001029E7"/>
    <w:rsid w:val="00123253"/>
    <w:rsid w:val="001324D3"/>
    <w:rsid w:val="00133064"/>
    <w:rsid w:val="00186E76"/>
    <w:rsid w:val="00196879"/>
    <w:rsid w:val="00296542"/>
    <w:rsid w:val="002E667D"/>
    <w:rsid w:val="003C094E"/>
    <w:rsid w:val="004075D7"/>
    <w:rsid w:val="00417E47"/>
    <w:rsid w:val="004B6815"/>
    <w:rsid w:val="005753E8"/>
    <w:rsid w:val="005A1571"/>
    <w:rsid w:val="005C193E"/>
    <w:rsid w:val="005E73C5"/>
    <w:rsid w:val="00610466"/>
    <w:rsid w:val="00653234"/>
    <w:rsid w:val="00666D40"/>
    <w:rsid w:val="006A1154"/>
    <w:rsid w:val="006F5310"/>
    <w:rsid w:val="00715F1E"/>
    <w:rsid w:val="007C4CA3"/>
    <w:rsid w:val="007D540B"/>
    <w:rsid w:val="008412DC"/>
    <w:rsid w:val="00856D37"/>
    <w:rsid w:val="00897AD6"/>
    <w:rsid w:val="008A7449"/>
    <w:rsid w:val="00924489"/>
    <w:rsid w:val="00965877"/>
    <w:rsid w:val="009F6AFA"/>
    <w:rsid w:val="00A11F34"/>
    <w:rsid w:val="00A17282"/>
    <w:rsid w:val="00A51333"/>
    <w:rsid w:val="00AB3AC7"/>
    <w:rsid w:val="00B43533"/>
    <w:rsid w:val="00B52548"/>
    <w:rsid w:val="00BD610D"/>
    <w:rsid w:val="00C32B37"/>
    <w:rsid w:val="00CA15A7"/>
    <w:rsid w:val="00CE1A62"/>
    <w:rsid w:val="00D07904"/>
    <w:rsid w:val="00D7355B"/>
    <w:rsid w:val="00DC7897"/>
    <w:rsid w:val="00E96F10"/>
    <w:rsid w:val="00EB659B"/>
    <w:rsid w:val="00F364EA"/>
    <w:rsid w:val="00F83A2D"/>
    <w:rsid w:val="00FA326F"/>
    <w:rsid w:val="00FD1210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CAF2CD-2786-40ED-BAFD-D15690D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82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1324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8A7449"/>
    <w:rPr>
      <w:color w:val="0000FF"/>
      <w:u w:val="single"/>
    </w:rPr>
  </w:style>
  <w:style w:type="paragraph" w:styleId="a3">
    <w:name w:val="header"/>
    <w:basedOn w:val="a"/>
    <w:rsid w:val="008412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412D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EB659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7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אסטרטגיות הוראה</vt:lpstr>
    </vt:vector>
  </TitlesOfParts>
  <Company>חדד שרית</Company>
  <LinksUpToDate>false</LinksUpToDate>
  <CharactersWithSpaces>2551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sarit</cp:lastModifiedBy>
  <cp:revision>2</cp:revision>
  <cp:lastPrinted>2008-02-01T11:01:00Z</cp:lastPrinted>
  <dcterms:created xsi:type="dcterms:W3CDTF">2019-08-06T07:17:00Z</dcterms:created>
  <dcterms:modified xsi:type="dcterms:W3CDTF">2019-08-06T07:17:00Z</dcterms:modified>
</cp:coreProperties>
</file>