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F73" w:rsidRDefault="00622F73" w:rsidP="00622F73">
      <w:pPr>
        <w:shd w:val="clear" w:color="auto" w:fill="FFFFFF"/>
        <w:spacing w:after="150" w:line="240" w:lineRule="auto"/>
        <w:rPr>
          <w:rFonts w:ascii="Segoe UI" w:eastAsia="Times New Roman" w:hAnsi="Segoe UI" w:cs="Segoe UI"/>
          <w:color w:val="222222"/>
          <w:sz w:val="24"/>
          <w:szCs w:val="24"/>
        </w:rPr>
      </w:pPr>
    </w:p>
    <w:p w:rsidR="00622F73" w:rsidRPr="00EB1ECF" w:rsidRDefault="00622F73" w:rsidP="00EB1ECF">
      <w:pPr>
        <w:shd w:val="clear" w:color="auto" w:fill="FFFFFF"/>
        <w:spacing w:after="150" w:line="240" w:lineRule="auto"/>
        <w:jc w:val="center"/>
        <w:rPr>
          <w:rFonts w:ascii="Arial" w:eastAsia="Times New Roman" w:hAnsi="Arial" w:cs="Arial" w:hint="cs"/>
          <w:color w:val="222222"/>
          <w:sz w:val="28"/>
          <w:szCs w:val="28"/>
          <w:rtl/>
          <w:lang w:val="en-GB"/>
        </w:rPr>
      </w:pPr>
    </w:p>
    <w:p w:rsidR="00EB1ECF" w:rsidRPr="00622F73" w:rsidRDefault="00EB1ECF" w:rsidP="00EB1ECF">
      <w:pPr>
        <w:shd w:val="clear" w:color="auto" w:fill="FFFFFF"/>
        <w:spacing w:before="48" w:after="120" w:line="240" w:lineRule="auto"/>
        <w:outlineLvl w:val="2"/>
        <w:rPr>
          <w:rFonts w:ascii="Segoe UI" w:eastAsia="Times New Roman" w:hAnsi="Segoe UI" w:cs="Segoe UI"/>
          <w:color w:val="222222"/>
          <w:sz w:val="41"/>
          <w:szCs w:val="41"/>
        </w:rPr>
      </w:pPr>
      <w:r>
        <w:rPr>
          <w:rFonts w:ascii="Segoe UI" w:eastAsia="Times New Roman" w:hAnsi="Segoe UI" w:cs="Segoe UI" w:hint="cs"/>
          <w:color w:val="222222"/>
          <w:sz w:val="41"/>
          <w:szCs w:val="41"/>
          <w:rtl/>
        </w:rPr>
        <w:t xml:space="preserve"> אז מה זה </w:t>
      </w:r>
      <w:r w:rsidRPr="00622F73">
        <w:rPr>
          <w:rFonts w:ascii="Segoe UI" w:eastAsia="Times New Roman" w:hAnsi="Segoe UI" w:cs="Segoe UI"/>
          <w:color w:val="222222"/>
          <w:sz w:val="41"/>
          <w:szCs w:val="41"/>
        </w:rPr>
        <w:t>Cog-Fun</w:t>
      </w:r>
      <w:r>
        <w:rPr>
          <w:rFonts w:ascii="Segoe UI" w:eastAsia="Times New Roman" w:hAnsi="Segoe UI" w:cs="Segoe UI" w:hint="cs"/>
          <w:color w:val="222222"/>
          <w:sz w:val="41"/>
          <w:szCs w:val="41"/>
          <w:rtl/>
        </w:rPr>
        <w:t>?</w:t>
      </w:r>
      <w:bookmarkStart w:id="0" w:name="_GoBack"/>
      <w:bookmarkEnd w:id="0"/>
    </w:p>
    <w:p w:rsidR="00622F73" w:rsidRDefault="00622F73" w:rsidP="00622F73">
      <w:pPr>
        <w:shd w:val="clear" w:color="auto" w:fill="FFFFFF"/>
        <w:spacing w:after="150" w:line="240" w:lineRule="auto"/>
        <w:rPr>
          <w:rFonts w:ascii="Segoe UI" w:eastAsia="Times New Roman" w:hAnsi="Segoe UI" w:cs="Segoe UI"/>
          <w:color w:val="222222"/>
          <w:sz w:val="24"/>
          <w:szCs w:val="24"/>
        </w:rPr>
      </w:pPr>
    </w:p>
    <w:p w:rsidR="00622F73" w:rsidRPr="00622F73" w:rsidRDefault="00622F73" w:rsidP="00622F73">
      <w:pPr>
        <w:shd w:val="clear" w:color="auto" w:fill="FFFFFF"/>
        <w:spacing w:after="150" w:line="240" w:lineRule="auto"/>
        <w:rPr>
          <w:rFonts w:ascii="Segoe UI" w:eastAsia="Times New Roman" w:hAnsi="Segoe UI" w:cs="Segoe UI"/>
          <w:color w:val="222222"/>
          <w:sz w:val="24"/>
          <w:szCs w:val="24"/>
        </w:rPr>
      </w:pPr>
      <w:r>
        <w:rPr>
          <w:rFonts w:ascii="Segoe UI" w:eastAsia="Times New Roman" w:hAnsi="Segoe UI" w:cs="Segoe UI"/>
          <w:noProof/>
          <w:color w:val="222222"/>
          <w:sz w:val="24"/>
          <w:szCs w:val="24"/>
        </w:rPr>
        <w:drawing>
          <wp:anchor distT="0" distB="0" distL="114300" distR="114300" simplePos="0" relativeHeight="251658240" behindDoc="1" locked="0" layoutInCell="1" allowOverlap="1" wp14:anchorId="6DD49C1B" wp14:editId="1075AAAD">
            <wp:simplePos x="0" y="0"/>
            <wp:positionH relativeFrom="column">
              <wp:posOffset>-971550</wp:posOffset>
            </wp:positionH>
            <wp:positionV relativeFrom="paragraph">
              <wp:posOffset>17780</wp:posOffset>
            </wp:positionV>
            <wp:extent cx="1495425" cy="2181225"/>
            <wp:effectExtent l="0" t="0" r="9525" b="9525"/>
            <wp:wrapThrough wrapText="bothSides">
              <wp:wrapPolygon edited="0">
                <wp:start x="0" y="0"/>
                <wp:lineTo x="0" y="21506"/>
                <wp:lineTo x="21462" y="21506"/>
                <wp:lineTo x="21462" y="0"/>
                <wp:lineTo x="0" y="0"/>
              </wp:wrapPolygon>
            </wp:wrapThrough>
            <wp:docPr id="1" name="תמונה 1" descr="https://medicine.ekmd.huji.ac.il/he/occupationalTherapy/research/cogfun/CogFun/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cine.ekmd.huji.ac.il/he/occupationalTherapy/research/cogfun/CogFun/Ma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542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2F73">
        <w:rPr>
          <w:rFonts w:ascii="Segoe UI" w:eastAsia="Times New Roman" w:hAnsi="Segoe UI" w:cs="Segoe UI"/>
          <w:color w:val="222222"/>
          <w:sz w:val="24"/>
          <w:szCs w:val="24"/>
          <w:rtl/>
        </w:rPr>
        <w:t xml:space="preserve">להיות מוכן בבוקר בזמן; להגיב בצורה מבוקרת במצבים חברתיים; להתארגן ללמידה יעילה בתקופת מבחנים; להתחיל ולהתמיד במשימה; לא לאבד ציוד; לזכור מה לקחת כשיוצאים מהבית; להגיע מוכן לפגישת עבודה; ניהול זמן ומשימות, ועוד משימות יומיומיות בסביבת הבית, בית הספר והעבודה,  כל אלה עמדו במוקד פיתוח שיטת התערבות בריפוי בעיסוק- המיועדת לילדים, מתבגרים ומבוגרים עם הפרעת קשב, גישת </w:t>
      </w:r>
      <w:r w:rsidRPr="00622F73">
        <w:rPr>
          <w:rFonts w:ascii="Segoe UI" w:eastAsia="Times New Roman" w:hAnsi="Segoe UI" w:cs="Segoe UI"/>
          <w:color w:val="222222"/>
          <w:sz w:val="24"/>
          <w:szCs w:val="24"/>
        </w:rPr>
        <w:t>Cog-Fun</w:t>
      </w:r>
      <w:r w:rsidRPr="00622F73">
        <w:rPr>
          <w:rFonts w:ascii="Segoe UI" w:eastAsia="Times New Roman" w:hAnsi="Segoe UI" w:cs="Segoe UI"/>
          <w:color w:val="222222"/>
          <w:sz w:val="24"/>
          <w:szCs w:val="24"/>
          <w:rtl/>
        </w:rPr>
        <w:t>. </w:t>
      </w:r>
    </w:p>
    <w:p w:rsidR="00622F73" w:rsidRPr="00622F73" w:rsidRDefault="00622F73" w:rsidP="00622F73">
      <w:pPr>
        <w:shd w:val="clear" w:color="auto" w:fill="FFFFFF"/>
        <w:spacing w:after="150" w:line="240" w:lineRule="auto"/>
        <w:rPr>
          <w:rFonts w:ascii="Segoe UI" w:eastAsia="Times New Roman" w:hAnsi="Segoe UI" w:cs="Segoe UI"/>
          <w:color w:val="222222"/>
          <w:sz w:val="24"/>
          <w:szCs w:val="24"/>
          <w:rtl/>
        </w:rPr>
      </w:pPr>
      <w:r w:rsidRPr="00622F73">
        <w:rPr>
          <w:rFonts w:ascii="Segoe UI" w:eastAsia="Times New Roman" w:hAnsi="Segoe UI" w:cs="Segoe UI"/>
          <w:color w:val="222222"/>
          <w:sz w:val="24"/>
          <w:szCs w:val="24"/>
          <w:rtl/>
        </w:rPr>
        <w:t> </w:t>
      </w:r>
    </w:p>
    <w:p w:rsidR="00622F73" w:rsidRPr="00622F73" w:rsidRDefault="00622F73" w:rsidP="00622F73">
      <w:pPr>
        <w:shd w:val="clear" w:color="auto" w:fill="FFFFFF"/>
        <w:spacing w:after="150" w:line="240" w:lineRule="auto"/>
        <w:rPr>
          <w:rFonts w:ascii="Segoe UI" w:eastAsia="Times New Roman" w:hAnsi="Segoe UI" w:cs="Segoe UI"/>
          <w:color w:val="222222"/>
          <w:sz w:val="24"/>
          <w:szCs w:val="24"/>
          <w:rtl/>
        </w:rPr>
      </w:pPr>
      <w:r w:rsidRPr="00622F73">
        <w:rPr>
          <w:rFonts w:ascii="Segoe UI" w:eastAsia="Times New Roman" w:hAnsi="Segoe UI" w:cs="Segoe UI"/>
          <w:color w:val="222222"/>
          <w:sz w:val="24"/>
          <w:szCs w:val="24"/>
        </w:rPr>
        <w:t>Cog-Fun</w:t>
      </w:r>
      <w:proofErr w:type="gramStart"/>
      <w:r w:rsidRPr="00622F73">
        <w:rPr>
          <w:rFonts w:ascii="Segoe UI" w:eastAsia="Times New Roman" w:hAnsi="Segoe UI" w:cs="Segoe UI"/>
          <w:color w:val="222222"/>
          <w:sz w:val="24"/>
          <w:szCs w:val="24"/>
          <w:rtl/>
        </w:rPr>
        <w:t>  הוא</w:t>
      </w:r>
      <w:proofErr w:type="gramEnd"/>
      <w:r w:rsidRPr="00622F73">
        <w:rPr>
          <w:rFonts w:ascii="Segoe UI" w:eastAsia="Times New Roman" w:hAnsi="Segoe UI" w:cs="Segoe UI"/>
          <w:color w:val="222222"/>
          <w:sz w:val="24"/>
          <w:szCs w:val="24"/>
          <w:rtl/>
        </w:rPr>
        <w:t xml:space="preserve"> טיפול קוגניטיבי תפקודי (</w:t>
      </w:r>
      <w:r w:rsidRPr="00622F73">
        <w:rPr>
          <w:rFonts w:ascii="Segoe UI" w:eastAsia="Times New Roman" w:hAnsi="Segoe UI" w:cs="Segoe UI"/>
          <w:color w:val="222222"/>
          <w:sz w:val="24"/>
          <w:szCs w:val="24"/>
        </w:rPr>
        <w:t>Cognitive Functional Intervention</w:t>
      </w:r>
      <w:r w:rsidRPr="00622F73">
        <w:rPr>
          <w:rFonts w:ascii="Segoe UI" w:eastAsia="Times New Roman" w:hAnsi="Segoe UI" w:cs="Segoe UI"/>
          <w:color w:val="222222"/>
          <w:sz w:val="24"/>
          <w:szCs w:val="24"/>
          <w:rtl/>
        </w:rPr>
        <w:t>) בילדים, מתבגרים ומבוגרים עם הפרעת קשב וריכוז (</w:t>
      </w:r>
      <w:r w:rsidRPr="00622F73">
        <w:rPr>
          <w:rFonts w:ascii="Segoe UI" w:eastAsia="Times New Roman" w:hAnsi="Segoe UI" w:cs="Segoe UI"/>
          <w:color w:val="222222"/>
          <w:sz w:val="24"/>
          <w:szCs w:val="24"/>
        </w:rPr>
        <w:t>ADHD</w:t>
      </w:r>
      <w:r w:rsidRPr="00622F73">
        <w:rPr>
          <w:rFonts w:ascii="Segoe UI" w:eastAsia="Times New Roman" w:hAnsi="Segoe UI" w:cs="Segoe UI"/>
          <w:color w:val="222222"/>
          <w:sz w:val="24"/>
          <w:szCs w:val="24"/>
          <w:rtl/>
        </w:rPr>
        <w:t>). טיפול זה פונה לחסמים הקוגניטיביים,  הרגשיים והסביבתיים כפי שבאים לידי ביטוי בהקשר של תפקודי יומיום. </w:t>
      </w:r>
    </w:p>
    <w:p w:rsidR="00622F73" w:rsidRPr="00622F73" w:rsidRDefault="00622F73" w:rsidP="00622F73">
      <w:pPr>
        <w:shd w:val="clear" w:color="auto" w:fill="FFFFFF"/>
        <w:spacing w:after="150" w:line="240" w:lineRule="auto"/>
        <w:rPr>
          <w:rFonts w:ascii="Segoe UI" w:eastAsia="Times New Roman" w:hAnsi="Segoe UI" w:cs="Segoe UI"/>
          <w:color w:val="222222"/>
          <w:sz w:val="24"/>
          <w:szCs w:val="24"/>
          <w:rtl/>
        </w:rPr>
      </w:pPr>
      <w:r w:rsidRPr="00622F73">
        <w:rPr>
          <w:rFonts w:ascii="Segoe UI" w:eastAsia="Times New Roman" w:hAnsi="Segoe UI" w:cs="Segoe UI"/>
          <w:color w:val="222222"/>
          <w:sz w:val="24"/>
          <w:szCs w:val="24"/>
          <w:rtl/>
        </w:rPr>
        <w:t> </w:t>
      </w:r>
    </w:p>
    <w:p w:rsidR="00622F73" w:rsidRPr="00622F73" w:rsidRDefault="00622F73" w:rsidP="00622F73">
      <w:pPr>
        <w:shd w:val="clear" w:color="auto" w:fill="FFFFFF"/>
        <w:spacing w:before="48" w:after="120" w:line="240" w:lineRule="auto"/>
        <w:outlineLvl w:val="2"/>
        <w:rPr>
          <w:rFonts w:ascii="Segoe UI" w:eastAsia="Times New Roman" w:hAnsi="Segoe UI" w:cs="Segoe UI"/>
          <w:color w:val="222222"/>
          <w:sz w:val="41"/>
          <w:szCs w:val="41"/>
          <w:rtl/>
        </w:rPr>
      </w:pPr>
      <w:r w:rsidRPr="00622F73">
        <w:rPr>
          <w:rFonts w:ascii="Segoe UI" w:eastAsia="Times New Roman" w:hAnsi="Segoe UI" w:cs="Segoe UI"/>
          <w:color w:val="222222"/>
          <w:sz w:val="41"/>
          <w:szCs w:val="41"/>
          <w:rtl/>
        </w:rPr>
        <w:t xml:space="preserve">אודות גישת ה </w:t>
      </w:r>
      <w:r w:rsidRPr="00622F73">
        <w:rPr>
          <w:rFonts w:ascii="Segoe UI" w:eastAsia="Times New Roman" w:hAnsi="Segoe UI" w:cs="Segoe UI"/>
          <w:color w:val="222222"/>
          <w:sz w:val="41"/>
          <w:szCs w:val="41"/>
        </w:rPr>
        <w:t>Cog-Fun</w:t>
      </w:r>
    </w:p>
    <w:p w:rsidR="00622F73" w:rsidRPr="00622F73" w:rsidRDefault="00622F73" w:rsidP="00622F73">
      <w:pPr>
        <w:shd w:val="clear" w:color="auto" w:fill="FFFFFF"/>
        <w:spacing w:after="150" w:line="240" w:lineRule="auto"/>
        <w:rPr>
          <w:rFonts w:ascii="Segoe UI" w:eastAsia="Times New Roman" w:hAnsi="Segoe UI" w:cs="Segoe UI"/>
          <w:color w:val="222222"/>
          <w:sz w:val="24"/>
          <w:szCs w:val="24"/>
          <w:rtl/>
        </w:rPr>
      </w:pPr>
      <w:r w:rsidRPr="00622F73">
        <w:rPr>
          <w:rFonts w:ascii="Segoe UI" w:eastAsia="Times New Roman" w:hAnsi="Segoe UI" w:cs="Segoe UI"/>
          <w:color w:val="222222"/>
          <w:sz w:val="24"/>
          <w:szCs w:val="24"/>
          <w:rtl/>
        </w:rPr>
        <w:t xml:space="preserve">טיפול </w:t>
      </w:r>
      <w:r w:rsidRPr="00622F73">
        <w:rPr>
          <w:rFonts w:ascii="Segoe UI" w:eastAsia="Times New Roman" w:hAnsi="Segoe UI" w:cs="Segoe UI"/>
          <w:color w:val="222222"/>
          <w:sz w:val="24"/>
          <w:szCs w:val="24"/>
        </w:rPr>
        <w:t>Cog-Fun</w:t>
      </w:r>
      <w:r w:rsidRPr="00622F73">
        <w:rPr>
          <w:rFonts w:ascii="Segoe UI" w:eastAsia="Times New Roman" w:hAnsi="Segoe UI" w:cs="Segoe UI"/>
          <w:color w:val="222222"/>
          <w:sz w:val="24"/>
          <w:szCs w:val="24"/>
          <w:rtl/>
        </w:rPr>
        <w:t xml:space="preserve">, הינו גישת טיפול ייחודית, ממוקדת עיסוק, ממוקדת לקוח ומשפחה ומונחית תיאוריה. הגישה פותחה במטרה לתת מענה להיבטים הקוגניטיביים ובפרט לקשיים בתפקודים ניהוליים, ולקשיים התפקודיים של ילדים עם </w:t>
      </w:r>
      <w:r w:rsidRPr="00622F73">
        <w:rPr>
          <w:rFonts w:ascii="Segoe UI" w:eastAsia="Times New Roman" w:hAnsi="Segoe UI" w:cs="Segoe UI"/>
          <w:color w:val="222222"/>
          <w:sz w:val="24"/>
          <w:szCs w:val="24"/>
        </w:rPr>
        <w:t>ADHD</w:t>
      </w:r>
      <w:r w:rsidRPr="00622F73">
        <w:rPr>
          <w:rFonts w:ascii="Segoe UI" w:eastAsia="Times New Roman" w:hAnsi="Segoe UI" w:cs="Segoe UI"/>
          <w:color w:val="222222"/>
          <w:sz w:val="24"/>
          <w:szCs w:val="24"/>
          <w:rtl/>
        </w:rPr>
        <w:t xml:space="preserve"> ובני משפחותיהם.  גישה זו פותחה על בסיס ההבנה כי הקשיים מהם סובלים ילדים עם </w:t>
      </w:r>
      <w:r w:rsidRPr="00622F73">
        <w:rPr>
          <w:rFonts w:ascii="Segoe UI" w:eastAsia="Times New Roman" w:hAnsi="Segoe UI" w:cs="Segoe UI"/>
          <w:color w:val="222222"/>
          <w:sz w:val="24"/>
          <w:szCs w:val="24"/>
        </w:rPr>
        <w:t>ADHD</w:t>
      </w:r>
      <w:r w:rsidRPr="00622F73">
        <w:rPr>
          <w:rFonts w:ascii="Segoe UI" w:eastAsia="Times New Roman" w:hAnsi="Segoe UI" w:cs="Segoe UI"/>
          <w:color w:val="222222"/>
          <w:sz w:val="24"/>
          <w:szCs w:val="24"/>
          <w:rtl/>
        </w:rPr>
        <w:t xml:space="preserve"> ומשפחותיהם הינם רב </w:t>
      </w:r>
      <w:proofErr w:type="spellStart"/>
      <w:r w:rsidRPr="00622F73">
        <w:rPr>
          <w:rFonts w:ascii="Segoe UI" w:eastAsia="Times New Roman" w:hAnsi="Segoe UI" w:cs="Segoe UI"/>
          <w:color w:val="222222"/>
          <w:sz w:val="24"/>
          <w:szCs w:val="24"/>
          <w:rtl/>
        </w:rPr>
        <w:t>מימדים</w:t>
      </w:r>
      <w:proofErr w:type="spellEnd"/>
      <w:r w:rsidRPr="00622F73">
        <w:rPr>
          <w:rFonts w:ascii="Segoe UI" w:eastAsia="Times New Roman" w:hAnsi="Segoe UI" w:cs="Segoe UI"/>
          <w:color w:val="222222"/>
          <w:sz w:val="24"/>
          <w:szCs w:val="24"/>
          <w:rtl/>
        </w:rPr>
        <w:t xml:space="preserve">, המערבים גורמים </w:t>
      </w:r>
      <w:proofErr w:type="spellStart"/>
      <w:r w:rsidRPr="00622F73">
        <w:rPr>
          <w:rFonts w:ascii="Segoe UI" w:eastAsia="Times New Roman" w:hAnsi="Segoe UI" w:cs="Segoe UI"/>
          <w:color w:val="222222"/>
          <w:sz w:val="24"/>
          <w:szCs w:val="24"/>
          <w:rtl/>
        </w:rPr>
        <w:t>ביופסיכוסוציאלים</w:t>
      </w:r>
      <w:proofErr w:type="spellEnd"/>
      <w:r w:rsidRPr="00622F73">
        <w:rPr>
          <w:rFonts w:ascii="Segoe UI" w:eastAsia="Times New Roman" w:hAnsi="Segoe UI" w:cs="Segoe UI"/>
          <w:color w:val="222222"/>
          <w:sz w:val="24"/>
          <w:szCs w:val="24"/>
          <w:rtl/>
        </w:rPr>
        <w:t xml:space="preserve"> בילד וסביבתו, אשר משפיעים על תפקודי היום יום במגוון תחומי עיסוק. בשל מורכבות אבחנה זו והשלכותיה הנרחבות על תפקוד והשתתפות, יש להתייחס בטיפול למגוון הגורמים הביולוגיים, הפסיכולוגיים והסוציאליים של ההפרעה. גישה זו תואמת למודל לסיווג תפקוד ומוגבלות של ארגון הבריאות העולמי ה- (</w:t>
      </w:r>
      <w:r w:rsidRPr="00622F73">
        <w:rPr>
          <w:rFonts w:ascii="Segoe UI" w:eastAsia="Times New Roman" w:hAnsi="Segoe UI" w:cs="Segoe UI"/>
          <w:color w:val="222222"/>
          <w:sz w:val="24"/>
          <w:szCs w:val="24"/>
        </w:rPr>
        <w:t>International Classification of Functioning Disability and Health (ICF</w:t>
      </w:r>
      <w:r w:rsidRPr="00622F73">
        <w:rPr>
          <w:rFonts w:ascii="Segoe UI" w:eastAsia="Times New Roman" w:hAnsi="Segoe UI" w:cs="Segoe UI"/>
          <w:color w:val="222222"/>
          <w:sz w:val="24"/>
          <w:szCs w:val="24"/>
          <w:rtl/>
        </w:rPr>
        <w:t xml:space="preserve"> אשר פונה להשלכות הנרחבות של מצבי בריאות, ומתייחס למדדים של השתתפות ואיכות חיים כמדדי תוצאה משמעותיים לקידום בריאות ורווחה.</w:t>
      </w:r>
    </w:p>
    <w:p w:rsidR="00622F73" w:rsidRPr="00622F73" w:rsidRDefault="00622F73" w:rsidP="00622F73">
      <w:pPr>
        <w:shd w:val="clear" w:color="auto" w:fill="FFFFFF"/>
        <w:spacing w:after="150" w:line="240" w:lineRule="auto"/>
        <w:rPr>
          <w:rFonts w:ascii="Segoe UI" w:eastAsia="Times New Roman" w:hAnsi="Segoe UI" w:cs="Segoe UI"/>
          <w:color w:val="222222"/>
          <w:sz w:val="24"/>
          <w:szCs w:val="24"/>
          <w:rtl/>
        </w:rPr>
      </w:pPr>
      <w:r w:rsidRPr="00622F73">
        <w:rPr>
          <w:rFonts w:ascii="Segoe UI" w:eastAsia="Times New Roman" w:hAnsi="Segoe UI" w:cs="Segoe UI"/>
          <w:color w:val="222222"/>
          <w:sz w:val="24"/>
          <w:szCs w:val="24"/>
          <w:rtl/>
        </w:rPr>
        <w:br/>
        <w:t xml:space="preserve">הערוצים ליצירת השיפור בתפקוד ואיכות החיים הנם דרך הקשר הטיפולי עם הילד והוריו, דרך למידה </w:t>
      </w:r>
      <w:proofErr w:type="spellStart"/>
      <w:r w:rsidRPr="00622F73">
        <w:rPr>
          <w:rFonts w:ascii="Segoe UI" w:eastAsia="Times New Roman" w:hAnsi="Segoe UI" w:cs="Segoe UI"/>
          <w:color w:val="222222"/>
          <w:sz w:val="24"/>
          <w:szCs w:val="24"/>
          <w:rtl/>
        </w:rPr>
        <w:t>מטהקוגניטיבית</w:t>
      </w:r>
      <w:proofErr w:type="spellEnd"/>
      <w:r w:rsidRPr="00622F73">
        <w:rPr>
          <w:rFonts w:ascii="Segoe UI" w:eastAsia="Times New Roman" w:hAnsi="Segoe UI" w:cs="Segoe UI"/>
          <w:color w:val="222222"/>
          <w:sz w:val="24"/>
          <w:szCs w:val="24"/>
          <w:rtl/>
        </w:rPr>
        <w:t>, דרך למידה התנהגותית והתאמות סביבה.</w:t>
      </w:r>
    </w:p>
    <w:p w:rsidR="00622F73" w:rsidRPr="00622F73" w:rsidRDefault="00622F73" w:rsidP="00622F73">
      <w:pPr>
        <w:shd w:val="clear" w:color="auto" w:fill="FFFFFF"/>
        <w:spacing w:after="150" w:line="240" w:lineRule="auto"/>
        <w:rPr>
          <w:rFonts w:ascii="Segoe UI" w:eastAsia="Times New Roman" w:hAnsi="Segoe UI" w:cs="Segoe UI"/>
          <w:color w:val="222222"/>
          <w:sz w:val="24"/>
          <w:szCs w:val="24"/>
          <w:rtl/>
        </w:rPr>
      </w:pPr>
      <w:r w:rsidRPr="00622F73">
        <w:rPr>
          <w:rFonts w:ascii="Segoe UI" w:eastAsia="Times New Roman" w:hAnsi="Segoe UI" w:cs="Segoe UI"/>
          <w:color w:val="222222"/>
          <w:sz w:val="24"/>
          <w:szCs w:val="24"/>
          <w:rtl/>
        </w:rPr>
        <w:t> </w:t>
      </w:r>
    </w:p>
    <w:p w:rsidR="00622F73" w:rsidRPr="00622F73" w:rsidRDefault="00622F73" w:rsidP="00622F73">
      <w:pPr>
        <w:shd w:val="clear" w:color="auto" w:fill="FFFFFF"/>
        <w:spacing w:after="150" w:line="240" w:lineRule="auto"/>
        <w:rPr>
          <w:rFonts w:ascii="Segoe UI" w:eastAsia="Times New Roman" w:hAnsi="Segoe UI" w:cs="Segoe UI"/>
          <w:color w:val="222222"/>
          <w:sz w:val="24"/>
          <w:szCs w:val="24"/>
          <w:rtl/>
        </w:rPr>
      </w:pPr>
      <w:r w:rsidRPr="00622F73">
        <w:rPr>
          <w:rFonts w:ascii="Segoe UI" w:eastAsia="Times New Roman" w:hAnsi="Segoe UI" w:cs="Segoe UI"/>
          <w:color w:val="222222"/>
          <w:sz w:val="24"/>
          <w:szCs w:val="24"/>
          <w:rtl/>
        </w:rPr>
        <w:lastRenderedPageBreak/>
        <w:t xml:space="preserve">עד כה נערך מחקר נרחב  אודות יישום ההתערבות בקרב ילדים בגילאי  5 – 10 שנים. יישום ההתערבות בגילאים מבוגרים יותר מצוי בשלבי מחקר שונים ונערך במעבדה לשיקום </w:t>
      </w:r>
      <w:proofErr w:type="spellStart"/>
      <w:r w:rsidRPr="00622F73">
        <w:rPr>
          <w:rFonts w:ascii="Segoe UI" w:eastAsia="Times New Roman" w:hAnsi="Segoe UI" w:cs="Segoe UI"/>
          <w:color w:val="222222"/>
          <w:sz w:val="24"/>
          <w:szCs w:val="24"/>
          <w:rtl/>
        </w:rPr>
        <w:t>נוירוקוגניטיבי</w:t>
      </w:r>
      <w:proofErr w:type="spellEnd"/>
      <w:r w:rsidRPr="00622F73">
        <w:rPr>
          <w:rFonts w:ascii="Segoe UI" w:eastAsia="Times New Roman" w:hAnsi="Segoe UI" w:cs="Segoe UI"/>
          <w:color w:val="222222"/>
          <w:sz w:val="24"/>
          <w:szCs w:val="24"/>
          <w:rtl/>
        </w:rPr>
        <w:t xml:space="preserve"> בבית הספר לריפוי בעיסוק בירושלים.</w:t>
      </w:r>
    </w:p>
    <w:p w:rsidR="00622F73" w:rsidRPr="00622F73" w:rsidRDefault="00622F73" w:rsidP="00622F73">
      <w:pPr>
        <w:shd w:val="clear" w:color="auto" w:fill="FFFFFF"/>
        <w:spacing w:after="150" w:line="240" w:lineRule="auto"/>
        <w:rPr>
          <w:rFonts w:ascii="Segoe UI" w:eastAsia="Times New Roman" w:hAnsi="Segoe UI" w:cs="Segoe UI"/>
          <w:color w:val="222222"/>
          <w:sz w:val="24"/>
          <w:szCs w:val="24"/>
          <w:rtl/>
        </w:rPr>
      </w:pPr>
      <w:r w:rsidRPr="00622F73">
        <w:rPr>
          <w:rFonts w:ascii="Segoe UI" w:eastAsia="Times New Roman" w:hAnsi="Segoe UI" w:cs="Segoe UI"/>
          <w:color w:val="222222"/>
          <w:sz w:val="24"/>
          <w:szCs w:val="24"/>
          <w:rtl/>
        </w:rPr>
        <w:t> </w:t>
      </w:r>
    </w:p>
    <w:p w:rsidR="00622F73" w:rsidRPr="00622F73" w:rsidRDefault="00622F73" w:rsidP="00622F73">
      <w:pPr>
        <w:shd w:val="clear" w:color="auto" w:fill="FFFFFF"/>
        <w:spacing w:before="48" w:after="120" w:line="240" w:lineRule="auto"/>
        <w:outlineLvl w:val="2"/>
        <w:rPr>
          <w:rFonts w:ascii="Segoe UI" w:eastAsia="Times New Roman" w:hAnsi="Segoe UI" w:cs="Segoe UI"/>
          <w:color w:val="222222"/>
          <w:sz w:val="41"/>
          <w:szCs w:val="41"/>
          <w:rtl/>
        </w:rPr>
      </w:pPr>
      <w:r w:rsidRPr="00622F73">
        <w:rPr>
          <w:rFonts w:ascii="Segoe UI" w:eastAsia="Times New Roman" w:hAnsi="Segoe UI" w:cs="Segoe UI"/>
          <w:color w:val="222222"/>
          <w:sz w:val="41"/>
          <w:szCs w:val="41"/>
          <w:rtl/>
        </w:rPr>
        <w:t>מטרות הגישה</w:t>
      </w:r>
    </w:p>
    <w:p w:rsidR="00622F73" w:rsidRPr="00622F73" w:rsidRDefault="00622F73" w:rsidP="00622F73">
      <w:pPr>
        <w:shd w:val="clear" w:color="auto" w:fill="FFFFFF"/>
        <w:spacing w:after="150" w:line="240" w:lineRule="auto"/>
        <w:rPr>
          <w:rFonts w:ascii="Segoe UI" w:eastAsia="Times New Roman" w:hAnsi="Segoe UI" w:cs="Segoe UI"/>
          <w:color w:val="222222"/>
          <w:sz w:val="24"/>
          <w:szCs w:val="24"/>
          <w:rtl/>
        </w:rPr>
      </w:pPr>
      <w:r w:rsidRPr="00622F73">
        <w:rPr>
          <w:rFonts w:ascii="Segoe UI" w:eastAsia="Times New Roman" w:hAnsi="Segoe UI" w:cs="Segoe UI"/>
          <w:color w:val="222222"/>
          <w:sz w:val="24"/>
          <w:szCs w:val="24"/>
          <w:rtl/>
        </w:rPr>
        <w:t>1. לקדם את איכות החיים של המתמודד ומשפחתו</w:t>
      </w:r>
      <w:r w:rsidRPr="00622F73">
        <w:rPr>
          <w:rFonts w:ascii="Segoe UI" w:eastAsia="Times New Roman" w:hAnsi="Segoe UI" w:cs="Segoe UI"/>
          <w:color w:val="222222"/>
          <w:sz w:val="24"/>
          <w:szCs w:val="24"/>
          <w:rtl/>
        </w:rPr>
        <w:br/>
        <w:t>2. לשפר השתתפות בעיסוקים שונים ביומיום</w:t>
      </w:r>
      <w:r w:rsidRPr="00622F73">
        <w:rPr>
          <w:rFonts w:ascii="Segoe UI" w:eastAsia="Times New Roman" w:hAnsi="Segoe UI" w:cs="Segoe UI"/>
          <w:color w:val="222222"/>
          <w:sz w:val="24"/>
          <w:szCs w:val="24"/>
          <w:rtl/>
        </w:rPr>
        <w:br/>
        <w:t>3. להקנות אסטרטגיות ניהוליות לאדם ומשפחתו כדי להתמודד עם אתגרים אופייניים  להפרעת קשב.</w:t>
      </w:r>
      <w:r w:rsidRPr="00622F73">
        <w:rPr>
          <w:rFonts w:ascii="Segoe UI" w:eastAsia="Times New Roman" w:hAnsi="Segoe UI" w:cs="Segoe UI"/>
          <w:color w:val="222222"/>
          <w:sz w:val="24"/>
          <w:szCs w:val="24"/>
          <w:rtl/>
        </w:rPr>
        <w:br/>
        <w:t>4. לקדם  מודעות להפרעת הקשב על ידי הקניית ידע ולמידה מהתנסויות מבוקרות.</w:t>
      </w:r>
      <w:r w:rsidRPr="00622F73">
        <w:rPr>
          <w:rFonts w:ascii="Segoe UI" w:eastAsia="Times New Roman" w:hAnsi="Segoe UI" w:cs="Segoe UI"/>
          <w:color w:val="222222"/>
          <w:sz w:val="24"/>
          <w:szCs w:val="24"/>
          <w:rtl/>
        </w:rPr>
        <w:br/>
        <w:t>5. לספק חוויות הצלחה ומסוגלות בפעילויות יום-יומיות</w:t>
      </w:r>
      <w:r w:rsidRPr="00622F73">
        <w:rPr>
          <w:rFonts w:ascii="Segoe UI" w:eastAsia="Times New Roman" w:hAnsi="Segoe UI" w:cs="Segoe UI"/>
          <w:color w:val="222222"/>
          <w:sz w:val="24"/>
          <w:szCs w:val="24"/>
          <w:rtl/>
        </w:rPr>
        <w:br/>
        <w:t>6. להכשיר ולהעצים הורים כמתווכים בתהליכים הטיפוליים</w:t>
      </w:r>
    </w:p>
    <w:p w:rsidR="00622F73" w:rsidRPr="00622F73" w:rsidRDefault="00622F73" w:rsidP="00622F73">
      <w:pPr>
        <w:shd w:val="clear" w:color="auto" w:fill="FFFFFF"/>
        <w:spacing w:after="150" w:line="240" w:lineRule="auto"/>
        <w:rPr>
          <w:rFonts w:ascii="Segoe UI" w:eastAsia="Times New Roman" w:hAnsi="Segoe UI" w:cs="Segoe UI"/>
          <w:color w:val="222222"/>
          <w:sz w:val="24"/>
          <w:szCs w:val="24"/>
          <w:rtl/>
        </w:rPr>
      </w:pPr>
      <w:r w:rsidRPr="00622F73">
        <w:rPr>
          <w:rFonts w:ascii="Segoe UI" w:eastAsia="Times New Roman" w:hAnsi="Segoe UI" w:cs="Segoe UI"/>
          <w:color w:val="222222"/>
          <w:sz w:val="24"/>
          <w:szCs w:val="24"/>
          <w:rtl/>
        </w:rPr>
        <w:t> </w:t>
      </w:r>
    </w:p>
    <w:p w:rsidR="00622F73" w:rsidRPr="00622F73" w:rsidRDefault="00622F73" w:rsidP="00622F73">
      <w:pPr>
        <w:shd w:val="clear" w:color="auto" w:fill="FFFFFF"/>
        <w:spacing w:before="48" w:after="120" w:line="240" w:lineRule="auto"/>
        <w:outlineLvl w:val="2"/>
        <w:rPr>
          <w:rFonts w:ascii="Segoe UI" w:eastAsia="Times New Roman" w:hAnsi="Segoe UI" w:cs="Segoe UI"/>
          <w:color w:val="222222"/>
          <w:sz w:val="41"/>
          <w:szCs w:val="41"/>
          <w:rtl/>
        </w:rPr>
      </w:pPr>
      <w:r w:rsidRPr="00622F73">
        <w:rPr>
          <w:rFonts w:ascii="Segoe UI" w:eastAsia="Times New Roman" w:hAnsi="Segoe UI" w:cs="Segoe UI"/>
          <w:color w:val="222222"/>
          <w:sz w:val="41"/>
          <w:szCs w:val="41"/>
          <w:rtl/>
        </w:rPr>
        <w:t>מסגרת ההתערבות</w:t>
      </w:r>
    </w:p>
    <w:p w:rsidR="00622F73" w:rsidRPr="00622F73" w:rsidRDefault="00622F73" w:rsidP="00622F73">
      <w:pPr>
        <w:shd w:val="clear" w:color="auto" w:fill="FFFFFF"/>
        <w:spacing w:after="150" w:line="240" w:lineRule="auto"/>
        <w:rPr>
          <w:rFonts w:ascii="Segoe UI" w:eastAsia="Times New Roman" w:hAnsi="Segoe UI" w:cs="Segoe UI"/>
          <w:color w:val="222222"/>
          <w:sz w:val="24"/>
          <w:szCs w:val="24"/>
          <w:rtl/>
        </w:rPr>
      </w:pPr>
      <w:r w:rsidRPr="00622F73">
        <w:rPr>
          <w:rFonts w:ascii="Segoe UI" w:eastAsia="Times New Roman" w:hAnsi="Segoe UI" w:cs="Segoe UI"/>
          <w:color w:val="222222"/>
          <w:sz w:val="24"/>
          <w:szCs w:val="24"/>
          <w:rtl/>
        </w:rPr>
        <w:t>טיפול בילדים</w:t>
      </w:r>
      <w:r w:rsidRPr="00622F73">
        <w:rPr>
          <w:rFonts w:ascii="Segoe UI" w:eastAsia="Times New Roman" w:hAnsi="Segoe UI" w:cs="Segoe UI"/>
          <w:color w:val="222222"/>
          <w:sz w:val="24"/>
          <w:szCs w:val="24"/>
          <w:rtl/>
        </w:rPr>
        <w:br/>
        <w:t>טיפול במתבגרים</w:t>
      </w:r>
      <w:r w:rsidRPr="00622F73">
        <w:rPr>
          <w:rFonts w:ascii="Segoe UI" w:eastAsia="Times New Roman" w:hAnsi="Segoe UI" w:cs="Segoe UI"/>
          <w:color w:val="222222"/>
          <w:sz w:val="24"/>
          <w:szCs w:val="24"/>
          <w:rtl/>
        </w:rPr>
        <w:br/>
        <w:t>טיפול במבוגרים</w:t>
      </w:r>
    </w:p>
    <w:p w:rsidR="00622F73" w:rsidRPr="00622F73" w:rsidRDefault="00622F73" w:rsidP="00622F73">
      <w:pPr>
        <w:shd w:val="clear" w:color="auto" w:fill="FFFFFF"/>
        <w:spacing w:after="150" w:line="240" w:lineRule="auto"/>
        <w:rPr>
          <w:rFonts w:ascii="Segoe UI" w:eastAsia="Times New Roman" w:hAnsi="Segoe UI" w:cs="Segoe UI"/>
          <w:color w:val="222222"/>
          <w:sz w:val="24"/>
          <w:szCs w:val="24"/>
          <w:rtl/>
        </w:rPr>
      </w:pPr>
      <w:r w:rsidRPr="00622F73">
        <w:rPr>
          <w:rFonts w:ascii="Segoe UI" w:eastAsia="Times New Roman" w:hAnsi="Segoe UI" w:cs="Segoe UI"/>
          <w:color w:val="222222"/>
          <w:sz w:val="24"/>
          <w:szCs w:val="24"/>
          <w:rtl/>
        </w:rPr>
        <w:t> </w:t>
      </w:r>
    </w:p>
    <w:p w:rsidR="00622F73" w:rsidRPr="00622F73" w:rsidRDefault="00622F73" w:rsidP="00622F73">
      <w:pPr>
        <w:shd w:val="clear" w:color="auto" w:fill="FFFFFF"/>
        <w:spacing w:before="48" w:after="120" w:line="240" w:lineRule="auto"/>
        <w:outlineLvl w:val="2"/>
        <w:rPr>
          <w:rFonts w:ascii="Segoe UI" w:eastAsia="Times New Roman" w:hAnsi="Segoe UI" w:cs="Segoe UI"/>
          <w:color w:val="222222"/>
          <w:sz w:val="41"/>
          <w:szCs w:val="41"/>
          <w:rtl/>
        </w:rPr>
      </w:pPr>
      <w:r w:rsidRPr="00622F73">
        <w:rPr>
          <w:rFonts w:ascii="Segoe UI" w:eastAsia="Times New Roman" w:hAnsi="Segoe UI" w:cs="Segoe UI"/>
          <w:color w:val="222222"/>
          <w:sz w:val="41"/>
          <w:szCs w:val="41"/>
          <w:rtl/>
        </w:rPr>
        <w:t xml:space="preserve">מי מועמד לטיפול </w:t>
      </w:r>
      <w:r w:rsidRPr="00622F73">
        <w:rPr>
          <w:rFonts w:ascii="Segoe UI" w:eastAsia="Times New Roman" w:hAnsi="Segoe UI" w:cs="Segoe UI"/>
          <w:color w:val="222222"/>
          <w:sz w:val="41"/>
          <w:szCs w:val="41"/>
        </w:rPr>
        <w:t>Cog-Fun</w:t>
      </w:r>
      <w:r w:rsidRPr="00622F73">
        <w:rPr>
          <w:rFonts w:ascii="Segoe UI" w:eastAsia="Times New Roman" w:hAnsi="Segoe UI" w:cs="Segoe UI"/>
          <w:color w:val="222222"/>
          <w:sz w:val="41"/>
          <w:szCs w:val="41"/>
          <w:rtl/>
        </w:rPr>
        <w:t>?</w:t>
      </w:r>
    </w:p>
    <w:p w:rsidR="00622F73" w:rsidRPr="00622F73" w:rsidRDefault="00622F73" w:rsidP="00622F73">
      <w:pPr>
        <w:shd w:val="clear" w:color="auto" w:fill="FFFFFF"/>
        <w:spacing w:after="150" w:line="240" w:lineRule="auto"/>
        <w:rPr>
          <w:rFonts w:ascii="Segoe UI" w:eastAsia="Times New Roman" w:hAnsi="Segoe UI" w:cs="Segoe UI"/>
          <w:color w:val="222222"/>
          <w:sz w:val="24"/>
          <w:szCs w:val="24"/>
          <w:rtl/>
        </w:rPr>
      </w:pPr>
      <w:r w:rsidRPr="00622F73">
        <w:rPr>
          <w:rFonts w:ascii="Segoe UI" w:eastAsia="Times New Roman" w:hAnsi="Segoe UI" w:cs="Segoe UI"/>
          <w:color w:val="222222"/>
          <w:sz w:val="24"/>
          <w:szCs w:val="24"/>
          <w:rtl/>
        </w:rPr>
        <w:t xml:space="preserve">• ילד, מתבגר או מבוגר המאובחן עם </w:t>
      </w:r>
      <w:r w:rsidRPr="00622F73">
        <w:rPr>
          <w:rFonts w:ascii="Segoe UI" w:eastAsia="Times New Roman" w:hAnsi="Segoe UI" w:cs="Segoe UI"/>
          <w:color w:val="222222"/>
          <w:sz w:val="24"/>
          <w:szCs w:val="24"/>
        </w:rPr>
        <w:t>ADHD</w:t>
      </w:r>
      <w:r w:rsidRPr="00622F73">
        <w:rPr>
          <w:rFonts w:ascii="Segoe UI" w:eastAsia="Times New Roman" w:hAnsi="Segoe UI" w:cs="Segoe UI"/>
          <w:color w:val="222222"/>
          <w:sz w:val="24"/>
          <w:szCs w:val="24"/>
          <w:rtl/>
        </w:rPr>
        <w:br/>
        <w:t>• כישורי שפה תקינים</w:t>
      </w:r>
      <w:r w:rsidRPr="00622F73">
        <w:rPr>
          <w:rFonts w:ascii="Segoe UI" w:eastAsia="Times New Roman" w:hAnsi="Segoe UI" w:cs="Segoe UI"/>
          <w:color w:val="222222"/>
          <w:sz w:val="24"/>
          <w:szCs w:val="24"/>
          <w:rtl/>
        </w:rPr>
        <w:br/>
        <w:t>• מתמודד ומשפחה הרוצים ומסוגלים להתגייס לתהליך הטיפולי</w:t>
      </w:r>
    </w:p>
    <w:p w:rsidR="00D06148" w:rsidRPr="00622F73" w:rsidRDefault="00D06148" w:rsidP="00622F73"/>
    <w:sectPr w:rsidR="00D06148" w:rsidRPr="00622F73" w:rsidSect="001213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031"/>
    <w:rsid w:val="00121371"/>
    <w:rsid w:val="00622F73"/>
    <w:rsid w:val="00A46031"/>
    <w:rsid w:val="00B470C8"/>
    <w:rsid w:val="00D06148"/>
    <w:rsid w:val="00D864B4"/>
    <w:rsid w:val="00EB1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0"/>
    <w:uiPriority w:val="9"/>
    <w:qFormat/>
    <w:rsid w:val="00622F7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622F73"/>
    <w:rPr>
      <w:rFonts w:ascii="Times New Roman" w:eastAsia="Times New Roman" w:hAnsi="Times New Roman" w:cs="Times New Roman"/>
      <w:b/>
      <w:bCs/>
      <w:sz w:val="27"/>
      <w:szCs w:val="27"/>
    </w:rPr>
  </w:style>
  <w:style w:type="paragraph" w:styleId="NormalWeb">
    <w:name w:val="Normal (Web)"/>
    <w:basedOn w:val="a"/>
    <w:uiPriority w:val="99"/>
    <w:semiHidden/>
    <w:unhideWhenUsed/>
    <w:rsid w:val="00622F7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22F73"/>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22F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0"/>
    <w:uiPriority w:val="9"/>
    <w:qFormat/>
    <w:rsid w:val="00622F7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622F73"/>
    <w:rPr>
      <w:rFonts w:ascii="Times New Roman" w:eastAsia="Times New Roman" w:hAnsi="Times New Roman" w:cs="Times New Roman"/>
      <w:b/>
      <w:bCs/>
      <w:sz w:val="27"/>
      <w:szCs w:val="27"/>
    </w:rPr>
  </w:style>
  <w:style w:type="paragraph" w:styleId="NormalWeb">
    <w:name w:val="Normal (Web)"/>
    <w:basedOn w:val="a"/>
    <w:uiPriority w:val="99"/>
    <w:semiHidden/>
    <w:unhideWhenUsed/>
    <w:rsid w:val="00622F7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22F73"/>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22F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32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352</Words>
  <Characters>2009</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menucha chwat</dc:creator>
  <cp:lastModifiedBy>D14325364758</cp:lastModifiedBy>
  <cp:revision>2</cp:revision>
  <dcterms:created xsi:type="dcterms:W3CDTF">2020-07-09T10:04:00Z</dcterms:created>
  <dcterms:modified xsi:type="dcterms:W3CDTF">2020-07-09T10:04:00Z</dcterms:modified>
</cp:coreProperties>
</file>