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664" w:rsidRDefault="00026664" w:rsidP="00026664">
      <w:pPr>
        <w:rPr>
          <w:rFonts w:ascii="Arial" w:hAnsi="Arial" w:cs="Arial"/>
          <w:color w:val="000000"/>
        </w:rPr>
      </w:pPr>
      <w:r>
        <w:rPr>
          <w:rStyle w:val="Strong"/>
          <w:rFonts w:ascii="Arial" w:hAnsi="Arial" w:cs="Arial"/>
          <w:color w:val="000000"/>
        </w:rPr>
        <w:t xml:space="preserve">Refund of </w:t>
      </w:r>
      <w:r w:rsidR="00822293">
        <w:rPr>
          <w:rStyle w:val="Strong"/>
          <w:rFonts w:ascii="Arial" w:hAnsi="Arial" w:cs="Arial"/>
          <w:color w:val="000000"/>
        </w:rPr>
        <w:t>C</w:t>
      </w:r>
      <w:r>
        <w:rPr>
          <w:rStyle w:val="Strong"/>
          <w:rFonts w:ascii="Arial" w:hAnsi="Arial" w:cs="Arial"/>
          <w:color w:val="000000"/>
        </w:rPr>
        <w:t>ontributions</w:t>
      </w:r>
    </w:p>
    <w:p w:rsidR="00026664" w:rsidRDefault="00026664" w:rsidP="0002666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026664" w:rsidRDefault="00026664" w:rsidP="0002666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</w:t>
      </w:r>
      <w:r w:rsidR="00DD59E6"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</w:rPr>
        <w:t xml:space="preserve"> a defined benefit sc</w:t>
      </w:r>
      <w:r w:rsidR="00386597">
        <w:rPr>
          <w:rFonts w:ascii="Arial" w:hAnsi="Arial" w:cs="Arial"/>
          <w:color w:val="000000"/>
        </w:rPr>
        <w:t>h</w:t>
      </w:r>
      <w:bookmarkStart w:id="0" w:name="_GoBack"/>
      <w:bookmarkEnd w:id="0"/>
      <w:r>
        <w:rPr>
          <w:rFonts w:ascii="Arial" w:hAnsi="Arial" w:cs="Arial"/>
          <w:color w:val="000000"/>
        </w:rPr>
        <w:t>eme, any member contributions</w:t>
      </w:r>
      <w:r w:rsidR="00BB343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are usually refunded (</w:t>
      </w:r>
      <w:r w:rsidR="00502F75">
        <w:rPr>
          <w:rFonts w:ascii="Arial" w:hAnsi="Arial" w:cs="Arial"/>
          <w:color w:val="000000"/>
        </w:rPr>
        <w:t xml:space="preserve">either </w:t>
      </w:r>
      <w:r>
        <w:rPr>
          <w:rFonts w:ascii="Arial" w:hAnsi="Arial" w:cs="Arial"/>
          <w:color w:val="000000"/>
        </w:rPr>
        <w:t xml:space="preserve">with or without interest, depending on the rules of the scheme) in the event of death in service before normal pension date or death in deferment. In a defined contribution scheme, the fund account balance is usually paid out to include </w:t>
      </w:r>
      <w:r w:rsidR="00BB3438">
        <w:rPr>
          <w:rFonts w:ascii="Arial" w:hAnsi="Arial" w:cs="Arial"/>
          <w:color w:val="000000"/>
        </w:rPr>
        <w:t xml:space="preserve">the value of </w:t>
      </w:r>
      <w:r>
        <w:rPr>
          <w:rFonts w:ascii="Arial" w:hAnsi="Arial" w:cs="Arial"/>
          <w:color w:val="000000"/>
        </w:rPr>
        <w:t>member and employer contributions in the event of death in service (before or after normal pension date) or death in deferment.</w:t>
      </w:r>
    </w:p>
    <w:p w:rsidR="00026664" w:rsidRDefault="00026664" w:rsidP="0002666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BB3438" w:rsidRPr="00C43B41" w:rsidRDefault="00026664" w:rsidP="00C43B41">
      <w:pPr>
        <w:rPr>
          <w:rFonts w:ascii="Arial" w:hAnsi="Arial" w:cs="Arial"/>
          <w:color w:val="000000"/>
        </w:rPr>
      </w:pPr>
      <w:r w:rsidRPr="00C43B41">
        <w:rPr>
          <w:rFonts w:ascii="Arial" w:hAnsi="Arial" w:cs="Arial"/>
          <w:color w:val="000000"/>
        </w:rPr>
        <w:t xml:space="preserve">For the </w:t>
      </w:r>
      <w:hyperlink r:id="rId6" w:tooltip="Link" w:history="1">
        <w:r w:rsidRPr="00C43B41">
          <w:rPr>
            <w:rStyle w:val="Hyperlink"/>
            <w:rFonts w:ascii="Arial" w:hAnsi="Arial" w:cs="Arial"/>
          </w:rPr>
          <w:t>RST Pension Scheme</w:t>
        </w:r>
      </w:hyperlink>
      <w:r w:rsidRPr="00C43B41">
        <w:rPr>
          <w:rFonts w:ascii="Arial" w:hAnsi="Arial" w:cs="Arial"/>
          <w:color w:val="000000"/>
        </w:rPr>
        <w:t xml:space="preserve"> member contributions are refunded without interest on death regardless of age provided the member dies in pensionable service or dies in deferment</w:t>
      </w:r>
      <w:r w:rsidR="00BB3438" w:rsidRPr="00C43B41">
        <w:rPr>
          <w:rFonts w:ascii="Arial" w:hAnsi="Arial" w:cs="Arial"/>
          <w:color w:val="000000"/>
        </w:rPr>
        <w:t xml:space="preserve">.  With AVCs, it is the actual </w:t>
      </w:r>
      <w:r w:rsidR="00186ED4" w:rsidRPr="00C43B41">
        <w:rPr>
          <w:rFonts w:ascii="Arial" w:hAnsi="Arial" w:cs="Arial"/>
          <w:color w:val="000000"/>
        </w:rPr>
        <w:t xml:space="preserve">amount </w:t>
      </w:r>
      <w:r w:rsidR="00BB3438" w:rsidRPr="00C43B41">
        <w:rPr>
          <w:rFonts w:ascii="Arial" w:hAnsi="Arial" w:cs="Arial"/>
          <w:color w:val="000000"/>
        </w:rPr>
        <w:t xml:space="preserve">paid that </w:t>
      </w:r>
      <w:r w:rsidR="00186ED4" w:rsidRPr="00C43B41">
        <w:rPr>
          <w:rFonts w:ascii="Arial" w:hAnsi="Arial" w:cs="Arial"/>
          <w:color w:val="000000"/>
        </w:rPr>
        <w:t xml:space="preserve">is </w:t>
      </w:r>
      <w:r w:rsidR="00BB3438" w:rsidRPr="00C43B41">
        <w:rPr>
          <w:rFonts w:ascii="Arial" w:hAnsi="Arial" w:cs="Arial"/>
          <w:color w:val="000000"/>
        </w:rPr>
        <w:t xml:space="preserve">refunded.  </w:t>
      </w:r>
    </w:p>
    <w:p w:rsidR="00BB3438" w:rsidRDefault="00BB3438" w:rsidP="00026664">
      <w:pPr>
        <w:rPr>
          <w:rFonts w:ascii="Arial" w:hAnsi="Arial" w:cs="Arial"/>
          <w:color w:val="000000"/>
        </w:rPr>
      </w:pPr>
    </w:p>
    <w:p w:rsidR="00BB3438" w:rsidRPr="00C43B41" w:rsidRDefault="00BB3438" w:rsidP="00C43B41">
      <w:pPr>
        <w:rPr>
          <w:rFonts w:ascii="Arial" w:hAnsi="Arial" w:cs="Arial"/>
          <w:color w:val="000000"/>
        </w:rPr>
      </w:pPr>
      <w:r w:rsidRPr="00C43B41">
        <w:rPr>
          <w:rFonts w:ascii="Arial" w:hAnsi="Arial" w:cs="Arial"/>
          <w:color w:val="000000"/>
        </w:rPr>
        <w:t xml:space="preserve">For the </w:t>
      </w:r>
      <w:hyperlink r:id="rId7" w:tooltip="Link" w:history="1">
        <w:r w:rsidR="00026664" w:rsidRPr="00C43B41">
          <w:rPr>
            <w:rStyle w:val="Hyperlink"/>
            <w:rFonts w:ascii="Arial" w:hAnsi="Arial" w:cs="Arial"/>
          </w:rPr>
          <w:t>XYZ Pension and Life Assurance Scheme</w:t>
        </w:r>
      </w:hyperlink>
      <w:r w:rsidR="00026664" w:rsidRPr="00C43B41">
        <w:rPr>
          <w:rFonts w:ascii="Arial" w:hAnsi="Arial" w:cs="Arial"/>
          <w:color w:val="000000"/>
        </w:rPr>
        <w:t> member contributions are refunded without interest on death in service provided the member dies before normal pension date or dies in deferment</w:t>
      </w:r>
      <w:r w:rsidRPr="00C43B41">
        <w:rPr>
          <w:rFonts w:ascii="Arial" w:hAnsi="Arial" w:cs="Arial"/>
          <w:color w:val="000000"/>
        </w:rPr>
        <w:t xml:space="preserve">.  With AVCs, it is the current value </w:t>
      </w:r>
      <w:r w:rsidR="00186ED4" w:rsidRPr="00C43B41">
        <w:rPr>
          <w:rFonts w:ascii="Arial" w:hAnsi="Arial" w:cs="Arial"/>
          <w:color w:val="000000"/>
        </w:rPr>
        <w:t>that is refunded</w:t>
      </w:r>
      <w:r w:rsidR="00026664" w:rsidRPr="00C43B41">
        <w:rPr>
          <w:rFonts w:ascii="Arial" w:hAnsi="Arial" w:cs="Arial"/>
          <w:color w:val="000000"/>
        </w:rPr>
        <w:t xml:space="preserve">. </w:t>
      </w:r>
    </w:p>
    <w:p w:rsidR="00BB3438" w:rsidRDefault="00BB3438" w:rsidP="00026664">
      <w:pPr>
        <w:rPr>
          <w:rFonts w:ascii="Arial" w:hAnsi="Arial" w:cs="Arial"/>
          <w:color w:val="000000"/>
        </w:rPr>
      </w:pPr>
    </w:p>
    <w:p w:rsidR="00026664" w:rsidRPr="00C43B41" w:rsidRDefault="00026664" w:rsidP="00C43B41">
      <w:pPr>
        <w:rPr>
          <w:rFonts w:ascii="Arial" w:hAnsi="Arial" w:cs="Arial"/>
          <w:color w:val="000000"/>
        </w:rPr>
      </w:pPr>
      <w:r w:rsidRPr="00C43B41">
        <w:rPr>
          <w:rFonts w:ascii="Arial" w:hAnsi="Arial" w:cs="Arial"/>
          <w:color w:val="000000"/>
        </w:rPr>
        <w:t xml:space="preserve">For the </w:t>
      </w:r>
      <w:hyperlink r:id="rId8" w:tooltip="Link" w:history="1">
        <w:r w:rsidRPr="00C43B41">
          <w:rPr>
            <w:rStyle w:val="Hyperlink"/>
            <w:rFonts w:ascii="Arial" w:hAnsi="Arial" w:cs="Arial"/>
          </w:rPr>
          <w:t xml:space="preserve">OPQ Retirement </w:t>
        </w:r>
        <w:r w:rsidR="0004370D">
          <w:rPr>
            <w:rStyle w:val="Hyperlink"/>
            <w:rFonts w:ascii="Arial" w:hAnsi="Arial" w:cs="Arial"/>
          </w:rPr>
          <w:t>&amp;</w:t>
        </w:r>
        <w:r w:rsidRPr="00C43B41">
          <w:rPr>
            <w:rStyle w:val="Hyperlink"/>
            <w:rFonts w:ascii="Arial" w:hAnsi="Arial" w:cs="Arial"/>
          </w:rPr>
          <w:t xml:space="preserve"> Death Benefits Plan</w:t>
        </w:r>
      </w:hyperlink>
      <w:r w:rsidRPr="00C43B41">
        <w:rPr>
          <w:rFonts w:ascii="Arial" w:hAnsi="Arial" w:cs="Arial"/>
          <w:color w:val="000000"/>
        </w:rPr>
        <w:t xml:space="preserve"> the value of the member`s policy account is refunded on death regardless of age provided the member dies in pensionable service or dies in deferment.</w:t>
      </w:r>
      <w:r w:rsidR="00BB3438" w:rsidRPr="00C43B41">
        <w:rPr>
          <w:rFonts w:ascii="Arial" w:hAnsi="Arial" w:cs="Arial"/>
          <w:color w:val="000000"/>
        </w:rPr>
        <w:t xml:space="preserve">  This includes the value of any AVCs.</w:t>
      </w:r>
    </w:p>
    <w:p w:rsidR="00026664" w:rsidRDefault="00026664" w:rsidP="0002666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026664" w:rsidRDefault="00026664" w:rsidP="0002666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For defined benefit schemes it is common for there to be no provision in the scheme rules for a refund of contributions to be paid on death in service on / after normal pension date (the </w:t>
      </w:r>
      <w:hyperlink r:id="rId9" w:tooltip="Link" w:history="1">
        <w:r>
          <w:rPr>
            <w:rStyle w:val="Hyperlink"/>
            <w:rFonts w:ascii="Arial" w:hAnsi="Arial" w:cs="Arial"/>
          </w:rPr>
          <w:t>RST Pension Scheme</w:t>
        </w:r>
      </w:hyperlink>
      <w:r>
        <w:rPr>
          <w:rFonts w:ascii="Arial" w:hAnsi="Arial" w:cs="Arial"/>
          <w:color w:val="000000"/>
        </w:rPr>
        <w:t xml:space="preserve"> is different</w:t>
      </w:r>
      <w:r w:rsidR="00186ED4">
        <w:rPr>
          <w:rFonts w:ascii="Arial" w:hAnsi="Arial" w:cs="Arial"/>
          <w:color w:val="000000"/>
        </w:rPr>
        <w:t xml:space="preserve"> – see above</w:t>
      </w:r>
      <w:r>
        <w:rPr>
          <w:rFonts w:ascii="Arial" w:hAnsi="Arial" w:cs="Arial"/>
          <w:color w:val="000000"/>
        </w:rPr>
        <w:t>) or death in retirement. Similarly, for defined contribution schemes there is generally no provision in the scheme rules for a refund on death in retirement</w:t>
      </w:r>
      <w:r w:rsidR="00BB3438">
        <w:rPr>
          <w:rFonts w:ascii="Arial" w:hAnsi="Arial" w:cs="Arial"/>
          <w:color w:val="000000"/>
        </w:rPr>
        <w:t>.</w:t>
      </w:r>
    </w:p>
    <w:p w:rsidR="00026664" w:rsidRDefault="00026664" w:rsidP="0002666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026664" w:rsidRDefault="00026664" w:rsidP="0002666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From 6 April 2006, the maximum authorised lump sum death benefit (</w:t>
      </w:r>
      <w:r w:rsidR="00186ED4">
        <w:rPr>
          <w:rFonts w:ascii="Arial" w:hAnsi="Arial" w:cs="Arial"/>
          <w:color w:val="000000"/>
        </w:rPr>
        <w:t>which includes life assurance and refund payments)</w:t>
      </w:r>
      <w:r>
        <w:rPr>
          <w:rFonts w:ascii="Arial" w:hAnsi="Arial" w:cs="Arial"/>
          <w:color w:val="000000"/>
        </w:rPr>
        <w:t xml:space="preserve"> </w:t>
      </w:r>
      <w:r w:rsidR="00186ED4">
        <w:rPr>
          <w:rFonts w:ascii="Arial" w:hAnsi="Arial" w:cs="Arial"/>
          <w:color w:val="000000"/>
        </w:rPr>
        <w:t xml:space="preserve">has been equal </w:t>
      </w:r>
      <w:r>
        <w:rPr>
          <w:rFonts w:ascii="Arial" w:hAnsi="Arial" w:cs="Arial"/>
          <w:color w:val="000000"/>
        </w:rPr>
        <w:t xml:space="preserve">to the </w:t>
      </w:r>
      <w:r w:rsidR="00C43B41">
        <w:rPr>
          <w:rFonts w:ascii="Arial" w:hAnsi="Arial" w:cs="Arial"/>
          <w:color w:val="000000"/>
        </w:rPr>
        <w:t xml:space="preserve">deceased </w:t>
      </w:r>
      <w:r>
        <w:rPr>
          <w:rFonts w:ascii="Arial" w:hAnsi="Arial" w:cs="Arial"/>
          <w:color w:val="000000"/>
        </w:rPr>
        <w:t xml:space="preserve">member's remaining Individual Lifetime Allowance. Any payment over and above this amount </w:t>
      </w:r>
      <w:r w:rsidR="00186ED4">
        <w:rPr>
          <w:rFonts w:ascii="Arial" w:hAnsi="Arial" w:cs="Arial"/>
          <w:color w:val="000000"/>
        </w:rPr>
        <w:t>ha</w:t>
      </w:r>
      <w:r>
        <w:rPr>
          <w:rFonts w:ascii="Arial" w:hAnsi="Arial" w:cs="Arial"/>
          <w:color w:val="000000"/>
        </w:rPr>
        <w:t xml:space="preserve">s </w:t>
      </w:r>
      <w:r w:rsidR="00186ED4">
        <w:rPr>
          <w:rFonts w:ascii="Arial" w:hAnsi="Arial" w:cs="Arial"/>
          <w:color w:val="000000"/>
        </w:rPr>
        <w:t xml:space="preserve">been </w:t>
      </w:r>
      <w:r>
        <w:rPr>
          <w:rFonts w:ascii="Arial" w:hAnsi="Arial" w:cs="Arial"/>
          <w:color w:val="000000"/>
        </w:rPr>
        <w:t>deemed an unauthorised payment</w:t>
      </w:r>
      <w:r w:rsidR="00186ED4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with the recipient(s) being taxed on this excess amount accordingly.</w:t>
      </w:r>
    </w:p>
    <w:p w:rsidR="00054375" w:rsidRDefault="00054375"/>
    <w:sectPr w:rsidR="0005437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94102"/>
    <w:multiLevelType w:val="hybridMultilevel"/>
    <w:tmpl w:val="DA6E4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664"/>
    <w:rsid w:val="00026664"/>
    <w:rsid w:val="0004370D"/>
    <w:rsid w:val="00054375"/>
    <w:rsid w:val="000C285F"/>
    <w:rsid w:val="00186ED4"/>
    <w:rsid w:val="00386597"/>
    <w:rsid w:val="00502F75"/>
    <w:rsid w:val="00822293"/>
    <w:rsid w:val="00966155"/>
    <w:rsid w:val="009A7D71"/>
    <w:rsid w:val="00B53CC3"/>
    <w:rsid w:val="00BB3438"/>
    <w:rsid w:val="00C43B41"/>
    <w:rsid w:val="00DD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666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26664"/>
    <w:rPr>
      <w:b/>
      <w:bCs/>
    </w:rPr>
  </w:style>
  <w:style w:type="paragraph" w:styleId="ListParagraph">
    <w:name w:val="List Paragraph"/>
    <w:basedOn w:val="Normal"/>
    <w:uiPriority w:val="34"/>
    <w:qFormat/>
    <w:rsid w:val="00186E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666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26664"/>
    <w:rPr>
      <w:b/>
      <w:bCs/>
    </w:rPr>
  </w:style>
  <w:style w:type="paragraph" w:styleId="ListParagraph">
    <w:name w:val="List Paragraph"/>
    <w:basedOn w:val="Normal"/>
    <w:uiPriority w:val="34"/>
    <w:qFormat/>
    <w:rsid w:val="00186E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mi-learning.org.uk/view.asp?ID=D20030619113304-867-838-026&amp;T=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mi-learning.org.uk/view.asp?ID=D20030619113305-054-346-027&amp;T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mi-learning.org.uk/view.asp?ID=D20041111151520-132021822&amp;T=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mi-learning.org.uk/view.asp?ID=D20041111151520-132021822&amp;T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NScott</dc:creator>
  <cp:lastModifiedBy>marianne croft</cp:lastModifiedBy>
  <cp:revision>2</cp:revision>
  <dcterms:created xsi:type="dcterms:W3CDTF">2017-04-23T09:48:00Z</dcterms:created>
  <dcterms:modified xsi:type="dcterms:W3CDTF">2017-04-23T09:48:00Z</dcterms:modified>
</cp:coreProperties>
</file>