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1943" w14:textId="77777777" w:rsidR="00E71D65" w:rsidRDefault="008A34BD" w:rsidP="0046685F">
      <w:pPr>
        <w:autoSpaceDE w:val="0"/>
        <w:autoSpaceDN w:val="0"/>
        <w:adjustRightInd w:val="0"/>
        <w:spacing w:after="0" w:line="240" w:lineRule="auto"/>
        <w:ind w:firstLine="708"/>
        <w:jc w:val="center"/>
        <w:rPr>
          <w:rFonts w:ascii="Arial Narrow" w:hAnsi="Arial Narrow" w:cstheme="minorHAnsi"/>
          <w:b/>
          <w:sz w:val="28"/>
          <w:szCs w:val="20"/>
        </w:rPr>
      </w:pPr>
      <w:r w:rsidRPr="00BA3D0D">
        <w:rPr>
          <w:rFonts w:ascii="Arial Narrow" w:hAnsi="Arial Narrow" w:cstheme="minorHAnsi"/>
          <w:b/>
          <w:sz w:val="28"/>
          <w:szCs w:val="20"/>
        </w:rPr>
        <w:t>DOCUMENT D’ENTREE EN RELATION</w:t>
      </w:r>
    </w:p>
    <w:p w14:paraId="7AE91944" w14:textId="77777777" w:rsidR="00EA0B67" w:rsidRDefault="00EA0B67" w:rsidP="00C15955">
      <w:pPr>
        <w:autoSpaceDE w:val="0"/>
        <w:autoSpaceDN w:val="0"/>
        <w:adjustRightInd w:val="0"/>
        <w:spacing w:after="0" w:line="240" w:lineRule="auto"/>
        <w:jc w:val="center"/>
        <w:rPr>
          <w:rFonts w:ascii="Arial Narrow" w:hAnsi="Arial Narrow" w:cstheme="minorHAnsi"/>
          <w:b/>
          <w:sz w:val="28"/>
          <w:szCs w:val="20"/>
        </w:rPr>
      </w:pPr>
    </w:p>
    <w:p w14:paraId="7AE91945" w14:textId="77777777" w:rsidR="00930EDE" w:rsidRDefault="00930EDE" w:rsidP="00C15955">
      <w:pPr>
        <w:autoSpaceDE w:val="0"/>
        <w:autoSpaceDN w:val="0"/>
        <w:adjustRightInd w:val="0"/>
        <w:spacing w:after="0" w:line="240" w:lineRule="auto"/>
        <w:jc w:val="center"/>
        <w:rPr>
          <w:rFonts w:ascii="Arial Narrow" w:hAnsi="Arial Narrow" w:cstheme="minorHAnsi"/>
          <w:b/>
          <w:sz w:val="28"/>
          <w:szCs w:val="20"/>
        </w:rPr>
      </w:pPr>
    </w:p>
    <w:p w14:paraId="7AE91946" w14:textId="6D81761B" w:rsidR="00EA0B67" w:rsidRDefault="00EA0B67" w:rsidP="009C0E71">
      <w:pPr>
        <w:autoSpaceDE w:val="0"/>
        <w:autoSpaceDN w:val="0"/>
        <w:adjustRightInd w:val="0"/>
        <w:spacing w:after="0" w:line="240" w:lineRule="auto"/>
        <w:jc w:val="center"/>
        <w:rPr>
          <w:rFonts w:ascii="Arial Narrow" w:hAnsi="Arial Narrow" w:cstheme="minorHAnsi"/>
          <w:b/>
          <w:sz w:val="28"/>
          <w:szCs w:val="20"/>
        </w:rPr>
      </w:pPr>
      <w:r>
        <w:rPr>
          <w:rFonts w:ascii="Arial Narrow" w:hAnsi="Arial Narrow" w:cstheme="minorHAnsi"/>
          <w:b/>
          <w:noProof/>
          <w:sz w:val="28"/>
          <w:szCs w:val="20"/>
          <w:lang w:eastAsia="fr-FR"/>
        </w:rPr>
        <w:drawing>
          <wp:inline distT="0" distB="0" distL="0" distR="0" wp14:anchorId="7AE919D2" wp14:editId="7AE919D3">
            <wp:extent cx="2295525" cy="1485900"/>
            <wp:effectExtent l="19050" t="0" r="9525" b="0"/>
            <wp:docPr id="1" name="Image 1" descr="C:\Users\José\Documents\stratégies Assurance et Patrimoine\MKT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é\Documents\stratégies Assurance et Patrimoine\MKTG\logo.png"/>
                    <pic:cNvPicPr>
                      <a:picLocks noChangeAspect="1" noChangeArrowheads="1"/>
                    </pic:cNvPicPr>
                  </pic:nvPicPr>
                  <pic:blipFill>
                    <a:blip r:embed="rId8"/>
                    <a:srcRect/>
                    <a:stretch>
                      <a:fillRect/>
                    </a:stretch>
                  </pic:blipFill>
                  <pic:spPr bwMode="auto">
                    <a:xfrm>
                      <a:off x="0" y="0"/>
                      <a:ext cx="2295525" cy="1485900"/>
                    </a:xfrm>
                    <a:prstGeom prst="rect">
                      <a:avLst/>
                    </a:prstGeom>
                    <a:noFill/>
                    <a:ln w="9525">
                      <a:noFill/>
                      <a:miter lim="800000"/>
                      <a:headEnd/>
                      <a:tailEnd/>
                    </a:ln>
                  </pic:spPr>
                </pic:pic>
              </a:graphicData>
            </a:graphic>
          </wp:inline>
        </w:drawing>
      </w:r>
      <w:r w:rsidR="00D436BF">
        <w:rPr>
          <w:rFonts w:ascii="Arial Narrow" w:hAnsi="Arial Narrow" w:cstheme="minorHAnsi"/>
          <w:b/>
          <w:noProof/>
          <w:sz w:val="28"/>
          <w:szCs w:val="20"/>
        </w:rPr>
        <w:drawing>
          <wp:inline distT="0" distB="0" distL="0" distR="0" wp14:anchorId="0905A095" wp14:editId="7A89DF3C">
            <wp:extent cx="3162300" cy="7907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ier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7276" cy="796971"/>
                    </a:xfrm>
                    <a:prstGeom prst="rect">
                      <a:avLst/>
                    </a:prstGeom>
                  </pic:spPr>
                </pic:pic>
              </a:graphicData>
            </a:graphic>
          </wp:inline>
        </w:drawing>
      </w:r>
      <w:bookmarkStart w:id="0" w:name="_GoBack"/>
      <w:bookmarkEnd w:id="0"/>
    </w:p>
    <w:p w14:paraId="7AE91947" w14:textId="77777777" w:rsidR="00EA0B67" w:rsidRDefault="00EA0B67" w:rsidP="00C15955">
      <w:pPr>
        <w:autoSpaceDE w:val="0"/>
        <w:autoSpaceDN w:val="0"/>
        <w:adjustRightInd w:val="0"/>
        <w:spacing w:after="0" w:line="240" w:lineRule="auto"/>
        <w:jc w:val="center"/>
        <w:rPr>
          <w:rFonts w:ascii="Arial Narrow" w:hAnsi="Arial Narrow" w:cstheme="minorHAnsi"/>
          <w:b/>
          <w:sz w:val="28"/>
          <w:szCs w:val="20"/>
        </w:rPr>
      </w:pPr>
    </w:p>
    <w:p w14:paraId="7AE91948" w14:textId="77777777" w:rsidR="00930EDE" w:rsidRPr="00BA3D0D" w:rsidRDefault="00930EDE" w:rsidP="00C15955">
      <w:pPr>
        <w:autoSpaceDE w:val="0"/>
        <w:autoSpaceDN w:val="0"/>
        <w:adjustRightInd w:val="0"/>
        <w:spacing w:after="0" w:line="240" w:lineRule="auto"/>
        <w:jc w:val="center"/>
        <w:rPr>
          <w:rFonts w:ascii="Arial Narrow" w:hAnsi="Arial Narrow" w:cstheme="minorHAnsi"/>
          <w:b/>
          <w:sz w:val="28"/>
          <w:szCs w:val="20"/>
        </w:rPr>
      </w:pPr>
    </w:p>
    <w:p w14:paraId="7AE91949" w14:textId="77777777" w:rsidR="005C1D9D" w:rsidRPr="00BA3D0D" w:rsidRDefault="005C1D9D" w:rsidP="005C1D9D">
      <w:pPr>
        <w:autoSpaceDE w:val="0"/>
        <w:autoSpaceDN w:val="0"/>
        <w:adjustRightInd w:val="0"/>
        <w:spacing w:after="0" w:line="240" w:lineRule="auto"/>
        <w:jc w:val="both"/>
        <w:rPr>
          <w:rFonts w:ascii="Arial Narrow" w:hAnsi="Arial Narrow" w:cs="Cambria"/>
          <w:sz w:val="16"/>
          <w:szCs w:val="16"/>
        </w:rPr>
      </w:pPr>
    </w:p>
    <w:p w14:paraId="7AE9194A" w14:textId="77777777" w:rsidR="00772E79" w:rsidRPr="00BA3D0D" w:rsidRDefault="00772E79" w:rsidP="00772E79">
      <w:pPr>
        <w:autoSpaceDE w:val="0"/>
        <w:autoSpaceDN w:val="0"/>
        <w:adjustRightInd w:val="0"/>
        <w:spacing w:after="0" w:line="240" w:lineRule="auto"/>
        <w:jc w:val="both"/>
        <w:rPr>
          <w:rFonts w:ascii="Arial Narrow" w:hAnsi="Arial Narrow" w:cs="Cambria"/>
          <w:sz w:val="20"/>
        </w:rPr>
      </w:pPr>
      <w:r w:rsidRPr="00BA3D0D">
        <w:rPr>
          <w:rFonts w:ascii="Arial Narrow" w:hAnsi="Arial Narrow" w:cs="Cambria"/>
          <w:sz w:val="20"/>
        </w:rPr>
        <w:t xml:space="preserve">Votre Conseiller en Investissement Financier est un professionnel indépendant immatriculé au Registre Unique des Intermédiaires en Assurance, Banque et Finance (ORIAS) sous le numéro </w:t>
      </w:r>
      <w:r w:rsidR="005B631F">
        <w:rPr>
          <w:rFonts w:ascii="Arial Narrow" w:hAnsi="Arial Narrow" w:cs="Cambria"/>
          <w:sz w:val="20"/>
        </w:rPr>
        <w:t>17001458</w:t>
      </w:r>
      <w:r w:rsidRPr="00BA3D0D">
        <w:rPr>
          <w:rFonts w:ascii="Arial Narrow" w:hAnsi="Arial Narrow" w:cs="Cambria"/>
          <w:sz w:val="20"/>
        </w:rPr>
        <w:t xml:space="preserve"> (</w:t>
      </w:r>
      <w:r w:rsidRPr="00BA3D0D">
        <w:rPr>
          <w:rFonts w:ascii="Arial Narrow" w:hAnsi="Arial Narrow" w:cs="Cambria"/>
          <w:i/>
          <w:sz w:val="20"/>
        </w:rPr>
        <w:t>ce numéro est consultable sur le site internet de l’ORIAS</w:t>
      </w:r>
      <w:r w:rsidR="0073100B">
        <w:rPr>
          <w:rFonts w:ascii="Arial Narrow" w:hAnsi="Arial Narrow" w:cs="Cambria"/>
          <w:i/>
          <w:sz w:val="20"/>
        </w:rPr>
        <w:t xml:space="preserve"> (</w:t>
      </w:r>
      <w:hyperlink r:id="rId10" w:history="1">
        <w:r w:rsidRPr="00B47E40">
          <w:rPr>
            <w:rStyle w:val="Lienhypertexte"/>
            <w:rFonts w:ascii="Arial Narrow" w:hAnsi="Arial Narrow" w:cs="Cambria"/>
            <w:color w:val="auto"/>
            <w:sz w:val="20"/>
          </w:rPr>
          <w:t>www.orias.fr</w:t>
        </w:r>
      </w:hyperlink>
      <w:r w:rsidRPr="00BA3D0D">
        <w:rPr>
          <w:rFonts w:ascii="Arial Narrow" w:hAnsi="Arial Narrow" w:cs="Cambria"/>
          <w:sz w:val="20"/>
        </w:rPr>
        <w:t xml:space="preserve">) au titre des activités réglementées détaillées </w:t>
      </w:r>
      <w:r w:rsidR="00EA0B67">
        <w:rPr>
          <w:rFonts w:ascii="Arial Narrow" w:hAnsi="Arial Narrow" w:cs="Cambria"/>
          <w:sz w:val="20"/>
        </w:rPr>
        <w:t>ci-dessous.</w:t>
      </w:r>
    </w:p>
    <w:p w14:paraId="7AE9194B" w14:textId="77777777" w:rsidR="005C1D9D" w:rsidRPr="00BA3D0D" w:rsidRDefault="005C1D9D" w:rsidP="005C1D9D">
      <w:pPr>
        <w:autoSpaceDE w:val="0"/>
        <w:autoSpaceDN w:val="0"/>
        <w:adjustRightInd w:val="0"/>
        <w:spacing w:after="0" w:line="240" w:lineRule="auto"/>
        <w:jc w:val="both"/>
        <w:rPr>
          <w:rFonts w:ascii="Arial Narrow" w:hAnsi="Arial Narrow" w:cs="Cambria"/>
          <w:sz w:val="20"/>
        </w:rPr>
      </w:pPr>
    </w:p>
    <w:p w14:paraId="7AE9194C" w14:textId="77777777" w:rsidR="00772E79" w:rsidRDefault="00772E79" w:rsidP="00772E79">
      <w:pPr>
        <w:autoSpaceDE w:val="0"/>
        <w:autoSpaceDN w:val="0"/>
        <w:adjustRightInd w:val="0"/>
        <w:spacing w:after="0" w:line="240" w:lineRule="auto"/>
        <w:jc w:val="both"/>
      </w:pPr>
      <w:r w:rsidRPr="00B47E40">
        <w:rPr>
          <w:rFonts w:ascii="Arial Narrow" w:hAnsi="Arial Narrow" w:cs="Cambria"/>
          <w:sz w:val="20"/>
        </w:rPr>
        <w:t xml:space="preserve">Il est à même de vous conseiller pour la gestion de votre patrimoine notamment dans le cadre de consultations écrites, qui feront l’objet de lettres de mission préalablement acceptées et signées par vous. Il est contrôlable par l’Autorité de Contrôle Prudentiel et de Résolution (ACPR) : 61 rue Taitbout - 75436 Paris Cedex 09, </w:t>
      </w:r>
      <w:hyperlink r:id="rId11" w:history="1">
        <w:r w:rsidRPr="00B47E40">
          <w:rPr>
            <w:rStyle w:val="Lienhypertexte"/>
            <w:rFonts w:ascii="Arial Narrow" w:hAnsi="Arial Narrow"/>
            <w:color w:val="auto"/>
            <w:sz w:val="20"/>
          </w:rPr>
          <w:t>http://www.acpr.banque-france.fr/accueil.html</w:t>
        </w:r>
      </w:hyperlink>
      <w:r w:rsidRPr="00BA3D0D">
        <w:rPr>
          <w:rFonts w:ascii="Arial Narrow" w:hAnsi="Arial Narrow" w:cs="Cambria"/>
          <w:sz w:val="20"/>
        </w:rPr>
        <w:t xml:space="preserve"> et par l’Autorité des Marchés Financiers (AMF) : 17, Place de la Bourse 75082 Paris Cedex 02, </w:t>
      </w:r>
      <w:hyperlink r:id="rId12" w:history="1">
        <w:r w:rsidRPr="002D3983">
          <w:rPr>
            <w:rStyle w:val="Lienhypertexte"/>
            <w:rFonts w:ascii="Arial Narrow" w:hAnsi="Arial Narrow" w:cs="Cambria"/>
            <w:color w:val="auto"/>
            <w:sz w:val="20"/>
          </w:rPr>
          <w:t>http://www.amf-france.org/</w:t>
        </w:r>
      </w:hyperlink>
      <w:r w:rsidRPr="00BA3D0D">
        <w:t>.</w:t>
      </w:r>
    </w:p>
    <w:p w14:paraId="7AE9194D" w14:textId="77777777" w:rsidR="00930EDE" w:rsidRPr="00BA3D0D" w:rsidRDefault="00930EDE" w:rsidP="00772E79">
      <w:pPr>
        <w:autoSpaceDE w:val="0"/>
        <w:autoSpaceDN w:val="0"/>
        <w:adjustRightInd w:val="0"/>
        <w:spacing w:after="0" w:line="240" w:lineRule="auto"/>
        <w:jc w:val="both"/>
      </w:pPr>
    </w:p>
    <w:p w14:paraId="7AE9194E" w14:textId="77777777" w:rsidR="005C1D9D" w:rsidRPr="00BA3D0D" w:rsidRDefault="005C1D9D" w:rsidP="005C1D9D">
      <w:pPr>
        <w:autoSpaceDE w:val="0"/>
        <w:autoSpaceDN w:val="0"/>
        <w:adjustRightInd w:val="0"/>
        <w:spacing w:after="0" w:line="240" w:lineRule="auto"/>
        <w:jc w:val="both"/>
        <w:rPr>
          <w:rFonts w:ascii="Arial Narrow" w:hAnsi="Arial Narrow" w:cs="Cambria"/>
          <w:sz w:val="20"/>
        </w:rPr>
      </w:pPr>
    </w:p>
    <w:p w14:paraId="7AE9194F" w14:textId="77777777" w:rsidR="005C1D9D" w:rsidRPr="00BA3D0D" w:rsidRDefault="005C1D9D" w:rsidP="005C1D9D">
      <w:pPr>
        <w:autoSpaceDE w:val="0"/>
        <w:autoSpaceDN w:val="0"/>
        <w:adjustRightInd w:val="0"/>
        <w:spacing w:after="120" w:line="240" w:lineRule="auto"/>
        <w:jc w:val="both"/>
        <w:rPr>
          <w:rFonts w:ascii="Arial Narrow" w:hAnsi="Arial Narrow" w:cs="Cambria"/>
          <w:b/>
          <w:i/>
          <w:sz w:val="20"/>
        </w:rPr>
      </w:pPr>
      <w:r w:rsidRPr="00BA3D0D">
        <w:rPr>
          <w:rFonts w:ascii="Arial Narrow" w:hAnsi="Arial Narrow" w:cs="Cambria"/>
          <w:b/>
          <w:i/>
          <w:sz w:val="20"/>
        </w:rPr>
        <w:t xml:space="preserve">Votre Conseiller exerce les activités réglementées </w:t>
      </w:r>
      <w:r w:rsidR="00E50EE6">
        <w:rPr>
          <w:rFonts w:ascii="Arial Narrow" w:hAnsi="Arial Narrow" w:cs="Cambria"/>
          <w:b/>
          <w:i/>
          <w:sz w:val="20"/>
        </w:rPr>
        <w:t xml:space="preserve">et contrôlées </w:t>
      </w:r>
      <w:r w:rsidRPr="00BA3D0D">
        <w:rPr>
          <w:rFonts w:ascii="Arial Narrow" w:hAnsi="Arial Narrow" w:cs="Cambria"/>
          <w:b/>
          <w:i/>
          <w:sz w:val="20"/>
        </w:rPr>
        <w:t>suivantes : </w:t>
      </w:r>
    </w:p>
    <w:p w14:paraId="7AE91950" w14:textId="77777777" w:rsidR="005C1D9D" w:rsidRPr="00B47E40" w:rsidRDefault="005C1D9D" w:rsidP="005C1D9D">
      <w:pPr>
        <w:autoSpaceDE w:val="0"/>
        <w:autoSpaceDN w:val="0"/>
        <w:adjustRightInd w:val="0"/>
        <w:spacing w:after="120" w:line="240" w:lineRule="auto"/>
        <w:jc w:val="both"/>
        <w:rPr>
          <w:rFonts w:ascii="Arial Narrow" w:hAnsi="Arial Narrow" w:cs="Cambria"/>
          <w:sz w:val="20"/>
        </w:rPr>
      </w:pPr>
      <w:r w:rsidRPr="00BA3D0D">
        <w:rPr>
          <w:rFonts w:ascii="Arial Narrow" w:hAnsi="Arial Narrow" w:cs="Cambria"/>
          <w:sz w:val="20"/>
        </w:rPr>
        <w:t xml:space="preserve">• </w:t>
      </w:r>
      <w:r w:rsidRPr="00BA3D0D">
        <w:rPr>
          <w:rFonts w:ascii="Arial Narrow" w:hAnsi="Arial Narrow" w:cs="Cambria"/>
          <w:b/>
          <w:sz w:val="20"/>
        </w:rPr>
        <w:t>Conseiller en Investissements Financiers (CIF)</w:t>
      </w:r>
      <w:r w:rsidRPr="00BA3D0D">
        <w:rPr>
          <w:rFonts w:ascii="Arial Narrow" w:hAnsi="Arial Narrow" w:cs="Cambria"/>
          <w:sz w:val="20"/>
        </w:rPr>
        <w:t xml:space="preserve">, enregistré sous le n° </w:t>
      </w:r>
      <w:r w:rsidR="005B631F">
        <w:rPr>
          <w:rFonts w:ascii="Arial Narrow" w:hAnsi="Arial Narrow" w:cs="Cambria"/>
          <w:sz w:val="20"/>
        </w:rPr>
        <w:t>E008622</w:t>
      </w:r>
      <w:r w:rsidRPr="00BA3D0D">
        <w:rPr>
          <w:rFonts w:ascii="Arial Narrow" w:hAnsi="Arial Narrow" w:cs="Cambria"/>
          <w:sz w:val="20"/>
        </w:rPr>
        <w:t xml:space="preserve"> auprès de l’Association Nationale des Conseils Financiers (ANACOFI-CIF), 92 rue d’Amsterdam 75009 Paris – </w:t>
      </w:r>
      <w:hyperlink r:id="rId13" w:history="1">
        <w:r w:rsidRPr="002D3983">
          <w:rPr>
            <w:rStyle w:val="Lienhypertexte"/>
            <w:rFonts w:ascii="Arial Narrow" w:hAnsi="Arial Narrow" w:cs="Cambria"/>
            <w:color w:val="auto"/>
            <w:sz w:val="20"/>
          </w:rPr>
          <w:t>www.anacofi.asso.fr</w:t>
        </w:r>
      </w:hyperlink>
      <w:r w:rsidRPr="00BA3D0D">
        <w:rPr>
          <w:rFonts w:ascii="Arial Narrow" w:hAnsi="Arial Narrow" w:cs="Cambria"/>
          <w:sz w:val="20"/>
        </w:rPr>
        <w:t>, association professionnelle agréée par l’AMF. Il est autor</w:t>
      </w:r>
      <w:r w:rsidRPr="00B47E40">
        <w:rPr>
          <w:rFonts w:ascii="Arial Narrow" w:hAnsi="Arial Narrow" w:cs="Cambria"/>
          <w:sz w:val="20"/>
        </w:rPr>
        <w:t>isé actuellement à conseiller principalement les produits et/ou services financiers des sociétés citées ci-dessous</w:t>
      </w:r>
      <w:r w:rsidR="004D05B9" w:rsidRPr="00B47E40">
        <w:rPr>
          <w:rFonts w:ascii="Arial Narrow" w:hAnsi="Arial Narrow" w:cs="Cambria"/>
          <w:sz w:val="20"/>
        </w:rPr>
        <w:t>.</w:t>
      </w:r>
    </w:p>
    <w:p w14:paraId="7AE91951" w14:textId="77777777" w:rsidR="00097EFF" w:rsidRDefault="00097EFF" w:rsidP="00097EFF">
      <w:pPr>
        <w:autoSpaceDE w:val="0"/>
        <w:autoSpaceDN w:val="0"/>
        <w:adjustRightInd w:val="0"/>
        <w:spacing w:after="120" w:line="240" w:lineRule="auto"/>
        <w:jc w:val="both"/>
        <w:rPr>
          <w:rFonts w:ascii="Arial Narrow" w:hAnsi="Arial Narrow" w:cs="Cambria"/>
          <w:sz w:val="20"/>
        </w:rPr>
      </w:pPr>
      <w:r>
        <w:rPr>
          <w:rFonts w:ascii="Arial Narrow" w:hAnsi="Arial Narrow" w:cs="Cambria"/>
          <w:sz w:val="20"/>
          <w:szCs w:val="20"/>
        </w:rPr>
        <w:t xml:space="preserve">• </w:t>
      </w:r>
      <w:r>
        <w:rPr>
          <w:rFonts w:ascii="Arial Narrow" w:hAnsi="Arial Narrow" w:cs="Cambria"/>
          <w:b/>
          <w:sz w:val="20"/>
          <w:szCs w:val="20"/>
        </w:rPr>
        <w:t>Intermédiaire en assurance</w:t>
      </w:r>
      <w:r w:rsidR="00A52CB8">
        <w:rPr>
          <w:rFonts w:ascii="Arial Narrow" w:hAnsi="Arial Narrow" w:cs="Cambria"/>
          <w:b/>
          <w:sz w:val="20"/>
          <w:szCs w:val="20"/>
        </w:rPr>
        <w:t xml:space="preserve"> (IAS)</w:t>
      </w:r>
      <w:r w:rsidR="00270F25">
        <w:rPr>
          <w:rFonts w:ascii="Arial Narrow" w:hAnsi="Arial Narrow" w:cs="Cambria"/>
          <w:b/>
          <w:sz w:val="20"/>
          <w:szCs w:val="20"/>
        </w:rPr>
        <w:t xml:space="preserve">, </w:t>
      </w:r>
      <w:r>
        <w:rPr>
          <w:rFonts w:ascii="Arial Narrow" w:hAnsi="Arial Narrow" w:cs="Cambria"/>
          <w:sz w:val="20"/>
        </w:rPr>
        <w:t xml:space="preserve">inscrit en qualité de courtier et positionné dans la catégorie « b » non soumis à une obligation contractuelle d’exclusivité avec une ou plusieurs entreprises d’assurance et autorisé actuellement à présenter principalement les contrats des entreprises d’assurance citées ci-dessous. </w:t>
      </w:r>
    </w:p>
    <w:p w14:paraId="7AE91952" w14:textId="77777777" w:rsidR="005C1D9D" w:rsidRPr="00BA3D0D" w:rsidRDefault="00B97F90" w:rsidP="005C1D9D">
      <w:pPr>
        <w:autoSpaceDE w:val="0"/>
        <w:autoSpaceDN w:val="0"/>
        <w:adjustRightInd w:val="0"/>
        <w:spacing w:after="120" w:line="240" w:lineRule="auto"/>
        <w:jc w:val="both"/>
        <w:rPr>
          <w:rFonts w:ascii="Arial Narrow" w:hAnsi="Arial Narrow" w:cs="Cambria"/>
          <w:sz w:val="20"/>
          <w:szCs w:val="20"/>
        </w:rPr>
      </w:pPr>
      <w:r w:rsidRPr="00BA3D0D">
        <w:rPr>
          <w:rFonts w:ascii="Arial Narrow" w:hAnsi="Arial Narrow"/>
          <w:sz w:val="20"/>
        </w:rPr>
        <w:t xml:space="preserve">• </w:t>
      </w:r>
      <w:r w:rsidR="00E520F2" w:rsidRPr="00BA3D0D">
        <w:rPr>
          <w:rFonts w:ascii="Arial Narrow" w:hAnsi="Arial Narrow"/>
          <w:b/>
          <w:sz w:val="20"/>
        </w:rPr>
        <w:t>Mandataire d’</w:t>
      </w:r>
      <w:r w:rsidR="00102F4D" w:rsidRPr="00BA3D0D">
        <w:rPr>
          <w:rFonts w:ascii="Arial Narrow" w:hAnsi="Arial Narrow"/>
          <w:b/>
          <w:sz w:val="20"/>
        </w:rPr>
        <w:t>Intermédiaire en Opérations de Banque</w:t>
      </w:r>
      <w:r w:rsidR="00E520F2" w:rsidRPr="00BA3D0D">
        <w:rPr>
          <w:rFonts w:ascii="Arial Narrow" w:hAnsi="Arial Narrow"/>
          <w:b/>
          <w:sz w:val="20"/>
        </w:rPr>
        <w:t xml:space="preserve"> et de Services de Paiement (MIOBSP)</w:t>
      </w:r>
      <w:r w:rsidR="001B0DF7">
        <w:rPr>
          <w:rFonts w:ascii="Arial Narrow" w:hAnsi="Arial Narrow"/>
          <w:b/>
          <w:sz w:val="20"/>
        </w:rPr>
        <w:t xml:space="preserve"> </w:t>
      </w:r>
      <w:r w:rsidR="00682F90" w:rsidRPr="00BA3D0D">
        <w:rPr>
          <w:rFonts w:ascii="Arial Narrow" w:hAnsi="Arial Narrow" w:cs="Cambria"/>
          <w:sz w:val="20"/>
        </w:rPr>
        <w:t>non soumis à une obligation contractuelle d’exclusivité</w:t>
      </w:r>
      <w:r w:rsidR="005C1D9D" w:rsidRPr="00BA3D0D">
        <w:rPr>
          <w:rFonts w:ascii="Arial Narrow" w:hAnsi="Arial Narrow" w:cs="Cambria"/>
          <w:sz w:val="20"/>
          <w:szCs w:val="20"/>
        </w:rPr>
        <w:t xml:space="preserve">. </w:t>
      </w:r>
    </w:p>
    <w:p w14:paraId="7AE91953" w14:textId="77777777" w:rsidR="00772E79" w:rsidRPr="00BA3D0D" w:rsidRDefault="00772E79" w:rsidP="00772E79">
      <w:pPr>
        <w:autoSpaceDE w:val="0"/>
        <w:autoSpaceDN w:val="0"/>
        <w:adjustRightInd w:val="0"/>
        <w:spacing w:after="0" w:line="240" w:lineRule="auto"/>
        <w:jc w:val="both"/>
        <w:rPr>
          <w:rFonts w:ascii="Arial Narrow" w:hAnsi="Arial Narrow"/>
          <w:sz w:val="20"/>
        </w:rPr>
      </w:pPr>
      <w:r w:rsidRPr="00BA3D0D">
        <w:rPr>
          <w:rFonts w:ascii="Arial Narrow" w:hAnsi="Arial Narrow"/>
          <w:sz w:val="20"/>
        </w:rPr>
        <w:t>Le MIOBSP a pour mandant(s) :</w:t>
      </w:r>
    </w:p>
    <w:p w14:paraId="7AE91954" w14:textId="77777777" w:rsidR="00772E79" w:rsidRPr="00BA3D0D" w:rsidRDefault="00CA7521" w:rsidP="00772E79">
      <w:pPr>
        <w:pStyle w:val="Paragraphedeliste"/>
        <w:numPr>
          <w:ilvl w:val="0"/>
          <w:numId w:val="5"/>
        </w:numPr>
        <w:autoSpaceDE w:val="0"/>
        <w:autoSpaceDN w:val="0"/>
        <w:adjustRightInd w:val="0"/>
        <w:spacing w:after="120" w:line="240" w:lineRule="auto"/>
        <w:ind w:left="714" w:hanging="357"/>
        <w:jc w:val="both"/>
        <w:rPr>
          <w:rFonts w:ascii="Arial Narrow" w:hAnsi="Arial Narrow" w:cs="Calibri"/>
          <w:sz w:val="20"/>
          <w:szCs w:val="20"/>
        </w:rPr>
      </w:pPr>
      <w:proofErr w:type="spellStart"/>
      <w:r>
        <w:rPr>
          <w:rFonts w:ascii="Arial Narrow" w:hAnsi="Arial Narrow" w:cs="Calibri"/>
          <w:sz w:val="20"/>
          <w:szCs w:val="20"/>
        </w:rPr>
        <w:t>ITPrêt</w:t>
      </w:r>
      <w:proofErr w:type="spellEnd"/>
      <w:r>
        <w:rPr>
          <w:rFonts w:ascii="Arial Narrow" w:hAnsi="Arial Narrow" w:cs="Calibri"/>
          <w:sz w:val="20"/>
          <w:szCs w:val="20"/>
        </w:rPr>
        <w:t>, ayant son siège social sis au 25c rue de Ponthieu, 75008 Paris</w:t>
      </w:r>
      <w:r w:rsidR="00EA4F9A">
        <w:rPr>
          <w:rFonts w:ascii="Arial Narrow" w:hAnsi="Arial Narrow" w:cs="Calibri"/>
          <w:sz w:val="20"/>
          <w:szCs w:val="20"/>
        </w:rPr>
        <w:t xml:space="preserve"> </w:t>
      </w:r>
      <w:r w:rsidR="00772E79" w:rsidRPr="00BA3D0D">
        <w:rPr>
          <w:rFonts w:ascii="Arial Narrow" w:hAnsi="Arial Narrow" w:cs="Calibri"/>
          <w:sz w:val="20"/>
          <w:szCs w:val="20"/>
        </w:rPr>
        <w:t xml:space="preserve">et inscrit, auprès de l’ORIAS, sous le n° </w:t>
      </w:r>
      <w:r>
        <w:rPr>
          <w:rFonts w:ascii="Arial Narrow" w:hAnsi="Arial Narrow" w:cs="Calibri"/>
          <w:sz w:val="20"/>
          <w:szCs w:val="20"/>
        </w:rPr>
        <w:t>08 044 913 en catégorie 1en qualité d’intermédiaire en Opérations de Banquet (IOB</w:t>
      </w:r>
      <w:r w:rsidR="000F6A48" w:rsidRPr="00BA3D0D">
        <w:rPr>
          <w:rFonts w:ascii="Arial Narrow" w:hAnsi="Arial Narrow" w:cs="Calibri"/>
          <w:sz w:val="20"/>
          <w:szCs w:val="20"/>
        </w:rPr>
        <w:t>)</w:t>
      </w:r>
      <w:r>
        <w:rPr>
          <w:rFonts w:ascii="Arial Narrow" w:hAnsi="Arial Narrow" w:cs="Calibri"/>
          <w:sz w:val="20"/>
          <w:szCs w:val="20"/>
        </w:rPr>
        <w:t xml:space="preserve"> et sous la responsabilité civile professionnelle n° 127 108 536 chez MMA.</w:t>
      </w:r>
    </w:p>
    <w:p w14:paraId="7AE91955" w14:textId="5D2E07F1" w:rsidR="00772E79" w:rsidRPr="00B47E40" w:rsidRDefault="00772E79" w:rsidP="00772E79">
      <w:pPr>
        <w:autoSpaceDE w:val="0"/>
        <w:autoSpaceDN w:val="0"/>
        <w:adjustRightInd w:val="0"/>
        <w:spacing w:after="120" w:line="240" w:lineRule="auto"/>
        <w:jc w:val="both"/>
        <w:rPr>
          <w:rFonts w:ascii="Arial Narrow" w:hAnsi="Arial Narrow" w:cs="Cambria"/>
          <w:sz w:val="20"/>
          <w:szCs w:val="20"/>
        </w:rPr>
      </w:pPr>
      <w:r w:rsidRPr="00BA3D0D">
        <w:rPr>
          <w:rFonts w:ascii="Arial Narrow" w:hAnsi="Arial Narrow" w:cs="Cambria"/>
          <w:b/>
          <w:sz w:val="20"/>
        </w:rPr>
        <w:t xml:space="preserve">• </w:t>
      </w:r>
      <w:r w:rsidRPr="00BA3D0D">
        <w:rPr>
          <w:rFonts w:ascii="Arial Narrow" w:hAnsi="Arial Narrow" w:cs="Cambria"/>
          <w:sz w:val="20"/>
        </w:rPr>
        <w:t xml:space="preserve">Votre Conseiller est par ailleurs </w:t>
      </w:r>
      <w:r w:rsidRPr="00BA3D0D">
        <w:rPr>
          <w:rFonts w:ascii="Arial Narrow" w:hAnsi="Arial Narrow" w:cs="Cambria"/>
          <w:b/>
          <w:sz w:val="20"/>
        </w:rPr>
        <w:t xml:space="preserve">titulaire de la carte professionnelle de transactions sur immeubles et fonds de commerce sans détention de fonds </w:t>
      </w:r>
      <w:r w:rsidR="005B631F">
        <w:rPr>
          <w:rFonts w:ascii="Arial Narrow" w:hAnsi="Arial Narrow" w:cs="Cambria"/>
          <w:sz w:val="20"/>
        </w:rPr>
        <w:t>n° CPI 1801 2017 000 017 </w:t>
      </w:r>
      <w:r w:rsidR="00F02905">
        <w:rPr>
          <w:rFonts w:ascii="Arial Narrow" w:hAnsi="Arial Narrow" w:cs="Cambria"/>
          <w:sz w:val="20"/>
        </w:rPr>
        <w:t xml:space="preserve">247 </w:t>
      </w:r>
      <w:r w:rsidR="00F02905" w:rsidRPr="00BA3D0D">
        <w:rPr>
          <w:rFonts w:ascii="Arial Narrow" w:hAnsi="Arial Narrow" w:cs="Cambria"/>
          <w:sz w:val="20"/>
        </w:rPr>
        <w:t>délivrée</w:t>
      </w:r>
      <w:r w:rsidRPr="00BA3D0D">
        <w:rPr>
          <w:rFonts w:ascii="Arial Narrow" w:hAnsi="Arial Narrow" w:cs="Cambria"/>
          <w:sz w:val="20"/>
        </w:rPr>
        <w:t xml:space="preserve"> par </w:t>
      </w:r>
      <w:r w:rsidR="00CF32D6">
        <w:rPr>
          <w:rFonts w:ascii="Arial Narrow" w:hAnsi="Arial Narrow" w:cs="Cambria"/>
          <w:sz w:val="20"/>
          <w:szCs w:val="20"/>
        </w:rPr>
        <w:t>l</w:t>
      </w:r>
      <w:r w:rsidRPr="00BA3D0D">
        <w:rPr>
          <w:rFonts w:ascii="Arial Narrow" w:hAnsi="Arial Narrow" w:cs="Cambria"/>
          <w:sz w:val="20"/>
          <w:szCs w:val="20"/>
        </w:rPr>
        <w:t xml:space="preserve">a </w:t>
      </w:r>
      <w:r w:rsidRPr="00BA3D0D">
        <w:rPr>
          <w:rFonts w:ascii="Arial Narrow" w:hAnsi="Arial Narrow" w:cs="Cambria"/>
          <w:sz w:val="20"/>
        </w:rPr>
        <w:t>Chambre de Commerce et de l’Industrie</w:t>
      </w:r>
      <w:r w:rsidR="00D152CC">
        <w:rPr>
          <w:rFonts w:ascii="Arial Narrow" w:hAnsi="Arial Narrow" w:cs="Cambria"/>
          <w:sz w:val="20"/>
          <w:szCs w:val="20"/>
        </w:rPr>
        <w:t xml:space="preserve"> du </w:t>
      </w:r>
      <w:proofErr w:type="gramStart"/>
      <w:r w:rsidR="00D152CC">
        <w:rPr>
          <w:rFonts w:ascii="Arial Narrow" w:hAnsi="Arial Narrow" w:cs="Cambria"/>
          <w:sz w:val="20"/>
          <w:szCs w:val="20"/>
        </w:rPr>
        <w:t xml:space="preserve">cher </w:t>
      </w:r>
      <w:r w:rsidRPr="00BA3D0D">
        <w:rPr>
          <w:rFonts w:ascii="Arial Narrow" w:hAnsi="Arial Narrow" w:cs="Cambria"/>
          <w:sz w:val="20"/>
          <w:szCs w:val="20"/>
        </w:rPr>
        <w:t xml:space="preserve"> le</w:t>
      </w:r>
      <w:proofErr w:type="gramEnd"/>
      <w:r w:rsidRPr="00BA3D0D">
        <w:rPr>
          <w:rFonts w:ascii="Arial Narrow" w:hAnsi="Arial Narrow" w:cs="Cambria"/>
          <w:sz w:val="20"/>
          <w:szCs w:val="20"/>
        </w:rPr>
        <w:t xml:space="preserve"> </w:t>
      </w:r>
      <w:r w:rsidR="00D152CC">
        <w:rPr>
          <w:rFonts w:ascii="Arial Narrow" w:hAnsi="Arial Narrow" w:cs="Cambria"/>
          <w:sz w:val="20"/>
          <w:szCs w:val="20"/>
        </w:rPr>
        <w:t>09/03/2017</w:t>
      </w:r>
      <w:r w:rsidRPr="00BA3D0D">
        <w:rPr>
          <w:rFonts w:ascii="Arial Narrow" w:hAnsi="Arial Narrow" w:cs="Cambria"/>
          <w:sz w:val="20"/>
          <w:szCs w:val="20"/>
        </w:rPr>
        <w:t xml:space="preserve"> et garantie par</w:t>
      </w:r>
      <w:r w:rsidR="00D152CC">
        <w:rPr>
          <w:rFonts w:ascii="Arial Narrow" w:hAnsi="Arial Narrow" w:cs="Cambria"/>
          <w:sz w:val="20"/>
          <w:szCs w:val="20"/>
        </w:rPr>
        <w:t xml:space="preserve"> ZURICH </w:t>
      </w:r>
      <w:r w:rsidRPr="00BA3D0D">
        <w:rPr>
          <w:rFonts w:ascii="Arial Narrow" w:hAnsi="Arial Narrow" w:cs="Cambria"/>
          <w:sz w:val="20"/>
          <w:szCs w:val="20"/>
        </w:rPr>
        <w:t xml:space="preserve"> (n° de police </w:t>
      </w:r>
      <w:r w:rsidR="00D152CC">
        <w:rPr>
          <w:rFonts w:ascii="Arial Narrow" w:hAnsi="Arial Narrow" w:cs="Cambria"/>
          <w:sz w:val="20"/>
          <w:szCs w:val="20"/>
        </w:rPr>
        <w:t>7400026945</w:t>
      </w:r>
      <w:r w:rsidRPr="00BA3D0D">
        <w:rPr>
          <w:rFonts w:ascii="Arial Narrow" w:hAnsi="Arial Narrow" w:cs="Cambria"/>
          <w:sz w:val="20"/>
          <w:szCs w:val="20"/>
        </w:rPr>
        <w:t>)</w:t>
      </w:r>
      <w:r w:rsidR="007F6F5E">
        <w:rPr>
          <w:rFonts w:ascii="Arial Narrow" w:hAnsi="Arial Narrow" w:cs="Cambria"/>
          <w:sz w:val="20"/>
          <w:szCs w:val="20"/>
        </w:rPr>
        <w:t>.</w:t>
      </w:r>
      <w:r w:rsidR="000C11F6">
        <w:rPr>
          <w:rFonts w:ascii="Arial Narrow" w:hAnsi="Arial Narrow" w:cs="Cambria"/>
          <w:sz w:val="20"/>
          <w:szCs w:val="20"/>
        </w:rPr>
        <w:tab/>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3002"/>
        <w:gridCol w:w="2588"/>
        <w:gridCol w:w="2329"/>
      </w:tblGrid>
      <w:tr w:rsidR="00BA3D0D" w:rsidRPr="00BA3D0D" w14:paraId="7AE9195A" w14:textId="77777777" w:rsidTr="000C78D5">
        <w:trPr>
          <w:trHeight w:val="238"/>
          <w:jc w:val="center"/>
        </w:trPr>
        <w:tc>
          <w:tcPr>
            <w:tcW w:w="2512" w:type="dxa"/>
            <w:shd w:val="clear" w:color="auto" w:fill="AEAAAA"/>
          </w:tcPr>
          <w:p w14:paraId="7AE91956" w14:textId="77777777" w:rsidR="005C1D9D" w:rsidRPr="00BA3D0D" w:rsidRDefault="005C1D9D"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Nom</w:t>
            </w:r>
          </w:p>
        </w:tc>
        <w:tc>
          <w:tcPr>
            <w:tcW w:w="3002" w:type="dxa"/>
            <w:shd w:val="clear" w:color="auto" w:fill="AEAAAA"/>
          </w:tcPr>
          <w:p w14:paraId="7AE91957" w14:textId="77777777" w:rsidR="005C1D9D" w:rsidRPr="00BA3D0D" w:rsidRDefault="005C1D9D"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Nature</w:t>
            </w:r>
          </w:p>
        </w:tc>
        <w:tc>
          <w:tcPr>
            <w:tcW w:w="2588" w:type="dxa"/>
            <w:shd w:val="clear" w:color="auto" w:fill="AEAAAA"/>
          </w:tcPr>
          <w:p w14:paraId="7AE91958" w14:textId="77777777" w:rsidR="005C1D9D" w:rsidRPr="00BA3D0D" w:rsidRDefault="005C1D9D"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Type d’accord</w:t>
            </w:r>
          </w:p>
        </w:tc>
        <w:tc>
          <w:tcPr>
            <w:tcW w:w="2329" w:type="dxa"/>
            <w:shd w:val="clear" w:color="auto" w:fill="AEAAAA"/>
          </w:tcPr>
          <w:p w14:paraId="7AE91959" w14:textId="77777777" w:rsidR="005C1D9D" w:rsidRPr="00BA3D0D" w:rsidRDefault="005C1D9D"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Mode de rémunération</w:t>
            </w:r>
          </w:p>
        </w:tc>
      </w:tr>
      <w:tr w:rsidR="00BA3D0D" w:rsidRPr="00BA3D0D" w14:paraId="7AE9195F" w14:textId="77777777" w:rsidTr="000C78D5">
        <w:trPr>
          <w:trHeight w:val="174"/>
          <w:jc w:val="center"/>
        </w:trPr>
        <w:tc>
          <w:tcPr>
            <w:tcW w:w="2512" w:type="dxa"/>
            <w:shd w:val="clear" w:color="auto" w:fill="auto"/>
          </w:tcPr>
          <w:p w14:paraId="7AE9195B" w14:textId="77777777" w:rsidR="005C1D9D" w:rsidRPr="00BA3D0D" w:rsidRDefault="00171258"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APRIL</w:t>
            </w:r>
          </w:p>
        </w:tc>
        <w:tc>
          <w:tcPr>
            <w:tcW w:w="3002" w:type="dxa"/>
            <w:shd w:val="clear" w:color="auto" w:fill="auto"/>
          </w:tcPr>
          <w:p w14:paraId="7AE9195C"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Compagnie d’assurance</w:t>
            </w:r>
          </w:p>
        </w:tc>
        <w:tc>
          <w:tcPr>
            <w:tcW w:w="2588" w:type="dxa"/>
            <w:shd w:val="clear" w:color="auto" w:fill="auto"/>
          </w:tcPr>
          <w:p w14:paraId="7AE9195D"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Courtage</w:t>
            </w:r>
          </w:p>
        </w:tc>
        <w:tc>
          <w:tcPr>
            <w:tcW w:w="2329" w:type="dxa"/>
            <w:shd w:val="clear" w:color="auto" w:fill="auto"/>
          </w:tcPr>
          <w:p w14:paraId="7AE9195E"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BA3D0D" w:rsidRPr="00BA3D0D" w14:paraId="7AE91964" w14:textId="77777777" w:rsidTr="000C78D5">
        <w:trPr>
          <w:trHeight w:val="207"/>
          <w:jc w:val="center"/>
        </w:trPr>
        <w:tc>
          <w:tcPr>
            <w:tcW w:w="2512" w:type="dxa"/>
            <w:shd w:val="clear" w:color="auto" w:fill="auto"/>
          </w:tcPr>
          <w:p w14:paraId="7AE91960" w14:textId="77777777" w:rsidR="005C1D9D" w:rsidRPr="00BA3D0D" w:rsidRDefault="00171258"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CIPRES</w:t>
            </w:r>
          </w:p>
        </w:tc>
        <w:tc>
          <w:tcPr>
            <w:tcW w:w="3002" w:type="dxa"/>
            <w:shd w:val="clear" w:color="auto" w:fill="auto"/>
          </w:tcPr>
          <w:p w14:paraId="7AE91961"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Compagnie d’assurance</w:t>
            </w:r>
          </w:p>
        </w:tc>
        <w:tc>
          <w:tcPr>
            <w:tcW w:w="2588" w:type="dxa"/>
            <w:shd w:val="clear" w:color="auto" w:fill="auto"/>
          </w:tcPr>
          <w:p w14:paraId="7AE91962"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Courtage</w:t>
            </w:r>
          </w:p>
        </w:tc>
        <w:tc>
          <w:tcPr>
            <w:tcW w:w="2329" w:type="dxa"/>
            <w:shd w:val="clear" w:color="auto" w:fill="auto"/>
          </w:tcPr>
          <w:p w14:paraId="7AE91963"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BA3D0D" w:rsidRPr="00BA3D0D" w14:paraId="7AE91969" w14:textId="77777777" w:rsidTr="000C78D5">
        <w:trPr>
          <w:trHeight w:val="110"/>
          <w:jc w:val="center"/>
        </w:trPr>
        <w:tc>
          <w:tcPr>
            <w:tcW w:w="2512" w:type="dxa"/>
            <w:shd w:val="clear" w:color="auto" w:fill="auto"/>
          </w:tcPr>
          <w:p w14:paraId="7AE91965" w14:textId="77777777" w:rsidR="005C1D9D" w:rsidRPr="00BA3D0D" w:rsidRDefault="00171258"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METLIFE</w:t>
            </w:r>
          </w:p>
        </w:tc>
        <w:tc>
          <w:tcPr>
            <w:tcW w:w="3002" w:type="dxa"/>
            <w:shd w:val="clear" w:color="auto" w:fill="auto"/>
          </w:tcPr>
          <w:p w14:paraId="7AE91966"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Compagnie d’assurance</w:t>
            </w:r>
          </w:p>
        </w:tc>
        <w:tc>
          <w:tcPr>
            <w:tcW w:w="2588" w:type="dxa"/>
            <w:shd w:val="clear" w:color="auto" w:fill="auto"/>
          </w:tcPr>
          <w:p w14:paraId="7AE91967"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Courtage</w:t>
            </w:r>
          </w:p>
        </w:tc>
        <w:tc>
          <w:tcPr>
            <w:tcW w:w="2329" w:type="dxa"/>
            <w:shd w:val="clear" w:color="auto" w:fill="auto"/>
          </w:tcPr>
          <w:p w14:paraId="7AE91968"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BA3D0D" w:rsidRPr="00BA3D0D" w14:paraId="7AE9196E" w14:textId="77777777" w:rsidTr="000C78D5">
        <w:trPr>
          <w:trHeight w:val="221"/>
          <w:jc w:val="center"/>
        </w:trPr>
        <w:tc>
          <w:tcPr>
            <w:tcW w:w="2512" w:type="dxa"/>
            <w:shd w:val="clear" w:color="auto" w:fill="auto"/>
          </w:tcPr>
          <w:p w14:paraId="7AE9196A"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AVIVA</w:t>
            </w:r>
          </w:p>
        </w:tc>
        <w:tc>
          <w:tcPr>
            <w:tcW w:w="3002" w:type="dxa"/>
            <w:shd w:val="clear" w:color="auto" w:fill="auto"/>
          </w:tcPr>
          <w:p w14:paraId="7AE9196B"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Compagnie d’assurance</w:t>
            </w:r>
          </w:p>
        </w:tc>
        <w:tc>
          <w:tcPr>
            <w:tcW w:w="2588" w:type="dxa"/>
            <w:shd w:val="clear" w:color="auto" w:fill="auto"/>
          </w:tcPr>
          <w:p w14:paraId="7AE9196C"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Courtage</w:t>
            </w:r>
          </w:p>
        </w:tc>
        <w:tc>
          <w:tcPr>
            <w:tcW w:w="2329" w:type="dxa"/>
            <w:shd w:val="clear" w:color="auto" w:fill="auto"/>
          </w:tcPr>
          <w:p w14:paraId="7AE9196D"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BA3D0D" w:rsidRPr="00BA3D0D" w14:paraId="7AE91973" w14:textId="77777777" w:rsidTr="000C78D5">
        <w:trPr>
          <w:trHeight w:val="268"/>
          <w:jc w:val="center"/>
        </w:trPr>
        <w:tc>
          <w:tcPr>
            <w:tcW w:w="2512" w:type="dxa"/>
            <w:shd w:val="clear" w:color="auto" w:fill="auto"/>
          </w:tcPr>
          <w:p w14:paraId="7AE9196F"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UNIM (Allianz)</w:t>
            </w:r>
          </w:p>
        </w:tc>
        <w:tc>
          <w:tcPr>
            <w:tcW w:w="3002" w:type="dxa"/>
            <w:shd w:val="clear" w:color="auto" w:fill="auto"/>
          </w:tcPr>
          <w:p w14:paraId="7AE91970"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Association loi 1901</w:t>
            </w:r>
          </w:p>
        </w:tc>
        <w:tc>
          <w:tcPr>
            <w:tcW w:w="2588" w:type="dxa"/>
            <w:shd w:val="clear" w:color="auto" w:fill="auto"/>
          </w:tcPr>
          <w:p w14:paraId="7AE91971"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Courtage</w:t>
            </w:r>
          </w:p>
        </w:tc>
        <w:tc>
          <w:tcPr>
            <w:tcW w:w="2329" w:type="dxa"/>
            <w:shd w:val="clear" w:color="auto" w:fill="auto"/>
          </w:tcPr>
          <w:p w14:paraId="7AE91972"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BA3D0D" w:rsidRPr="00BA3D0D" w14:paraId="7AE91978" w14:textId="77777777" w:rsidTr="000C78D5">
        <w:trPr>
          <w:trHeight w:val="184"/>
          <w:jc w:val="center"/>
        </w:trPr>
        <w:tc>
          <w:tcPr>
            <w:tcW w:w="2512" w:type="dxa"/>
            <w:shd w:val="clear" w:color="auto" w:fill="auto"/>
          </w:tcPr>
          <w:p w14:paraId="7AE91974"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CERENICIMO</w:t>
            </w:r>
          </w:p>
        </w:tc>
        <w:tc>
          <w:tcPr>
            <w:tcW w:w="3002" w:type="dxa"/>
            <w:shd w:val="clear" w:color="auto" w:fill="auto"/>
          </w:tcPr>
          <w:p w14:paraId="7AE91975"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Vente de produits immobiliers</w:t>
            </w:r>
          </w:p>
        </w:tc>
        <w:tc>
          <w:tcPr>
            <w:tcW w:w="2588" w:type="dxa"/>
            <w:shd w:val="clear" w:color="auto" w:fill="auto"/>
          </w:tcPr>
          <w:p w14:paraId="7AE91976"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 xml:space="preserve">Convention de distribution </w:t>
            </w:r>
          </w:p>
        </w:tc>
        <w:tc>
          <w:tcPr>
            <w:tcW w:w="2329" w:type="dxa"/>
            <w:shd w:val="clear" w:color="auto" w:fill="auto"/>
          </w:tcPr>
          <w:p w14:paraId="7AE91977"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BA3D0D" w:rsidRPr="00BA3D0D" w14:paraId="7AE9197D" w14:textId="77777777" w:rsidTr="000C78D5">
        <w:trPr>
          <w:trHeight w:val="276"/>
          <w:jc w:val="center"/>
        </w:trPr>
        <w:tc>
          <w:tcPr>
            <w:tcW w:w="2512" w:type="dxa"/>
            <w:shd w:val="clear" w:color="auto" w:fill="auto"/>
          </w:tcPr>
          <w:p w14:paraId="7AE91979"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ADOMOS</w:t>
            </w:r>
          </w:p>
        </w:tc>
        <w:tc>
          <w:tcPr>
            <w:tcW w:w="3002" w:type="dxa"/>
            <w:shd w:val="clear" w:color="auto" w:fill="auto"/>
          </w:tcPr>
          <w:p w14:paraId="7AE9197A" w14:textId="77777777" w:rsidR="005C1D9D" w:rsidRPr="00BA3D0D"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Investissement immobilier</w:t>
            </w:r>
          </w:p>
        </w:tc>
        <w:tc>
          <w:tcPr>
            <w:tcW w:w="2588" w:type="dxa"/>
            <w:shd w:val="clear" w:color="auto" w:fill="auto"/>
          </w:tcPr>
          <w:p w14:paraId="7AE9197B"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 xml:space="preserve">Convention de distribution  </w:t>
            </w:r>
          </w:p>
        </w:tc>
        <w:tc>
          <w:tcPr>
            <w:tcW w:w="2329" w:type="dxa"/>
            <w:shd w:val="clear" w:color="auto" w:fill="auto"/>
          </w:tcPr>
          <w:p w14:paraId="7AE9197C" w14:textId="77777777" w:rsidR="005C1D9D" w:rsidRPr="00BA3D0D" w:rsidRDefault="005C1D9D"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Commission</w:t>
            </w:r>
          </w:p>
        </w:tc>
      </w:tr>
      <w:tr w:rsidR="00DB48C1" w:rsidRPr="00BA3D0D" w14:paraId="7AE91982" w14:textId="77777777" w:rsidTr="000C78D5">
        <w:trPr>
          <w:trHeight w:val="276"/>
          <w:jc w:val="center"/>
        </w:trPr>
        <w:tc>
          <w:tcPr>
            <w:tcW w:w="2512" w:type="dxa"/>
            <w:shd w:val="clear" w:color="auto" w:fill="auto"/>
          </w:tcPr>
          <w:p w14:paraId="7AE9197E" w14:textId="77777777" w:rsidR="00DB48C1"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PRIMONIAL</w:t>
            </w:r>
          </w:p>
        </w:tc>
        <w:tc>
          <w:tcPr>
            <w:tcW w:w="3002" w:type="dxa"/>
            <w:shd w:val="clear" w:color="auto" w:fill="auto"/>
          </w:tcPr>
          <w:p w14:paraId="7AE9197F" w14:textId="77777777" w:rsidR="00DB48C1" w:rsidRDefault="00DB48C1"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Solutions de gestion patrimoniale</w:t>
            </w:r>
          </w:p>
        </w:tc>
        <w:tc>
          <w:tcPr>
            <w:tcW w:w="2588" w:type="dxa"/>
            <w:shd w:val="clear" w:color="auto" w:fill="auto"/>
          </w:tcPr>
          <w:p w14:paraId="7AE91980" w14:textId="77777777" w:rsidR="00DB48C1" w:rsidRPr="00BA3D0D" w:rsidRDefault="00CF32D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Convention de distribution</w:t>
            </w:r>
          </w:p>
        </w:tc>
        <w:tc>
          <w:tcPr>
            <w:tcW w:w="2329" w:type="dxa"/>
            <w:shd w:val="clear" w:color="auto" w:fill="auto"/>
          </w:tcPr>
          <w:p w14:paraId="7AE91981" w14:textId="77777777" w:rsidR="00DB48C1" w:rsidRPr="00BA3D0D" w:rsidRDefault="00CF32D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Commission</w:t>
            </w:r>
          </w:p>
        </w:tc>
      </w:tr>
    </w:tbl>
    <w:p w14:paraId="7AE91983" w14:textId="77777777" w:rsidR="00CF32D6" w:rsidRDefault="00CF32D6" w:rsidP="005C1D9D">
      <w:pPr>
        <w:autoSpaceDE w:val="0"/>
        <w:autoSpaceDN w:val="0"/>
        <w:adjustRightInd w:val="0"/>
        <w:spacing w:after="120" w:line="240" w:lineRule="auto"/>
        <w:jc w:val="both"/>
        <w:rPr>
          <w:rFonts w:ascii="Arial Narrow" w:hAnsi="Arial Narrow" w:cs="Cambria"/>
          <w:sz w:val="20"/>
        </w:rPr>
      </w:pPr>
    </w:p>
    <w:p w14:paraId="7AE91984" w14:textId="77777777" w:rsidR="005C1D9D" w:rsidRPr="00BA3D0D" w:rsidRDefault="005C1D9D" w:rsidP="005C1D9D">
      <w:pPr>
        <w:autoSpaceDE w:val="0"/>
        <w:autoSpaceDN w:val="0"/>
        <w:adjustRightInd w:val="0"/>
        <w:spacing w:after="120" w:line="240" w:lineRule="auto"/>
        <w:jc w:val="both"/>
        <w:rPr>
          <w:rFonts w:ascii="Arial Narrow" w:hAnsi="Arial Narrow" w:cs="Cambria"/>
          <w:sz w:val="20"/>
        </w:rPr>
      </w:pPr>
      <w:r w:rsidRPr="00BA3D0D">
        <w:rPr>
          <w:rFonts w:ascii="Arial Narrow" w:hAnsi="Arial Narrow" w:cs="Cambria"/>
          <w:sz w:val="20"/>
        </w:rPr>
        <w:t xml:space="preserve">La liste complète des promoteurs de produits pourra être fournie sur simple demande et en cas d’actualisation de l’offre, nous vous en informerons. Vous êtes informé(e) que nous ne détenons aucune participation directe ou indirecte supérieure à 10 % des droits de vote ou du capital dans les entreprises susvisées. </w:t>
      </w:r>
    </w:p>
    <w:p w14:paraId="7AE91985" w14:textId="77777777" w:rsidR="00682F90" w:rsidRPr="00BA3D0D" w:rsidRDefault="008B0CA8" w:rsidP="005C1D9D">
      <w:pPr>
        <w:autoSpaceDE w:val="0"/>
        <w:autoSpaceDN w:val="0"/>
        <w:adjustRightInd w:val="0"/>
        <w:spacing w:after="120" w:line="240" w:lineRule="auto"/>
        <w:jc w:val="both"/>
        <w:rPr>
          <w:rFonts w:ascii="Arial Narrow" w:hAnsi="Arial Narrow" w:cstheme="minorHAnsi"/>
          <w:sz w:val="20"/>
          <w:szCs w:val="20"/>
        </w:rPr>
      </w:pPr>
      <w:r w:rsidRPr="00BA3D0D">
        <w:rPr>
          <w:rFonts w:ascii="Arial Narrow" w:hAnsi="Arial Narrow" w:cs="Cambria"/>
          <w:sz w:val="20"/>
        </w:rPr>
        <w:t xml:space="preserve">Votre Conseiller </w:t>
      </w:r>
      <w:r w:rsidR="008A34BD" w:rsidRPr="00BA3D0D">
        <w:rPr>
          <w:rFonts w:ascii="Arial Narrow" w:hAnsi="Arial Narrow" w:cstheme="minorHAnsi"/>
          <w:sz w:val="20"/>
          <w:szCs w:val="20"/>
        </w:rPr>
        <w:t xml:space="preserve">ne peut </w:t>
      </w:r>
      <w:r w:rsidR="00B97F90" w:rsidRPr="00BA3D0D">
        <w:rPr>
          <w:rFonts w:ascii="Arial Narrow" w:hAnsi="Arial Narrow" w:cstheme="minorHAnsi"/>
          <w:sz w:val="20"/>
          <w:szCs w:val="20"/>
        </w:rPr>
        <w:t>encaisser</w:t>
      </w:r>
      <w:r w:rsidR="008A34BD" w:rsidRPr="00BA3D0D">
        <w:rPr>
          <w:rFonts w:ascii="Arial Narrow" w:hAnsi="Arial Narrow" w:cstheme="minorHAnsi"/>
          <w:sz w:val="20"/>
          <w:szCs w:val="20"/>
        </w:rPr>
        <w:t xml:space="preserve"> aucun fond, effet ou valeur.</w:t>
      </w:r>
    </w:p>
    <w:p w14:paraId="7AE91986" w14:textId="77777777" w:rsidR="00772E79" w:rsidRPr="00BA3D0D" w:rsidRDefault="00772E79" w:rsidP="00772E79">
      <w:pPr>
        <w:spacing w:after="120" w:line="240" w:lineRule="auto"/>
        <w:jc w:val="both"/>
        <w:rPr>
          <w:rFonts w:ascii="Arial Narrow" w:hAnsi="Arial Narrow" w:cs="Cambria"/>
          <w:sz w:val="20"/>
        </w:rPr>
      </w:pPr>
      <w:r w:rsidRPr="00BA3D0D">
        <w:rPr>
          <w:rFonts w:ascii="Arial Narrow" w:hAnsi="Arial Narrow" w:cs="Cambria"/>
          <w:sz w:val="20"/>
        </w:rPr>
        <w:lastRenderedPageBreak/>
        <w:t xml:space="preserve">Il dispose, conformément à la loi et au code de bonne conduite de l’ANACOFI-CIF, </w:t>
      </w:r>
      <w:r w:rsidRPr="00BA3D0D">
        <w:rPr>
          <w:rFonts w:ascii="Arial Narrow" w:hAnsi="Arial Narrow" w:cs="Cambria"/>
          <w:b/>
          <w:sz w:val="20"/>
        </w:rPr>
        <w:t>d’une couverture en Responsabilité Civile Professionnelle (RCP) et Garantie Financière (GF) suffisante(s) couvrant ses diverses activités</w:t>
      </w:r>
      <w:r w:rsidR="00171258">
        <w:rPr>
          <w:rFonts w:ascii="Arial Narrow" w:hAnsi="Arial Narrow" w:cs="Cambria"/>
          <w:sz w:val="20"/>
        </w:rPr>
        <w:t>. Ces couvertures sont notamment conformes</w:t>
      </w:r>
      <w:r w:rsidRPr="00B47E40">
        <w:rPr>
          <w:rFonts w:ascii="Arial Narrow" w:hAnsi="Arial Narrow" w:cs="Cambria"/>
          <w:sz w:val="20"/>
        </w:rPr>
        <w:t xml:space="preserve"> aux exigences du Code monétaire et financier et du Code des assurances et souscrite(s) auprès de </w:t>
      </w:r>
      <w:r w:rsidR="00171258">
        <w:rPr>
          <w:rFonts w:ascii="Arial Narrow" w:hAnsi="Arial Narrow" w:cs="Cambria"/>
          <w:sz w:val="20"/>
        </w:rPr>
        <w:t xml:space="preserve">ZURICH </w:t>
      </w:r>
      <w:r w:rsidRPr="00B47E40">
        <w:rPr>
          <w:rFonts w:ascii="Arial Narrow" w:hAnsi="Arial Narrow" w:cs="Cambria"/>
          <w:sz w:val="20"/>
        </w:rPr>
        <w:t xml:space="preserve">(polices n° </w:t>
      </w:r>
      <w:r w:rsidR="00171258">
        <w:rPr>
          <w:rFonts w:ascii="Arial Narrow" w:hAnsi="Arial Narrow" w:cs="Cambria"/>
          <w:sz w:val="20"/>
        </w:rPr>
        <w:t>7400026945</w:t>
      </w:r>
      <w:r w:rsidRPr="00BA3D0D">
        <w:rPr>
          <w:rFonts w:ascii="Arial Narrow" w:hAnsi="Arial Narrow" w:cs="Cambria"/>
          <w:sz w:val="20"/>
        </w:rPr>
        <w:t xml:space="preserve">) pour des montants </w:t>
      </w:r>
      <w:r w:rsidR="00B07278" w:rsidRPr="00BA3D0D">
        <w:rPr>
          <w:rFonts w:ascii="Arial Narrow" w:hAnsi="Arial Narrow" w:cs="Cambria"/>
          <w:sz w:val="20"/>
        </w:rPr>
        <w:t>(par sinistre et par période d’assurance)</w:t>
      </w:r>
      <w:r w:rsidRPr="00BA3D0D">
        <w:rPr>
          <w:rFonts w:ascii="Arial Narrow" w:hAnsi="Arial Narrow" w:cs="Cambria"/>
          <w:sz w:val="20"/>
        </w:rPr>
        <w:t> :</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268"/>
        <w:gridCol w:w="1843"/>
        <w:gridCol w:w="2268"/>
        <w:gridCol w:w="2664"/>
      </w:tblGrid>
      <w:tr w:rsidR="00BA3D0D" w:rsidRPr="00BA3D0D" w14:paraId="7AE9198C" w14:textId="77777777" w:rsidTr="000C78D5">
        <w:trPr>
          <w:trHeight w:val="307"/>
          <w:jc w:val="center"/>
        </w:trPr>
        <w:tc>
          <w:tcPr>
            <w:tcW w:w="1414" w:type="dxa"/>
            <w:shd w:val="clear" w:color="auto" w:fill="AEAAAA"/>
          </w:tcPr>
          <w:p w14:paraId="7AE91987" w14:textId="77777777" w:rsidR="00772E79" w:rsidRPr="00BA3D0D" w:rsidRDefault="00772E79" w:rsidP="000C78D5">
            <w:pPr>
              <w:autoSpaceDE w:val="0"/>
              <w:autoSpaceDN w:val="0"/>
              <w:adjustRightInd w:val="0"/>
              <w:spacing w:after="0" w:line="240" w:lineRule="auto"/>
              <w:jc w:val="center"/>
              <w:rPr>
                <w:rFonts w:ascii="Arial Narrow" w:hAnsi="Arial Narrow" w:cs="Cambria"/>
                <w:b/>
                <w:sz w:val="20"/>
                <w:szCs w:val="20"/>
              </w:rPr>
            </w:pPr>
          </w:p>
        </w:tc>
        <w:tc>
          <w:tcPr>
            <w:tcW w:w="2268" w:type="dxa"/>
            <w:shd w:val="clear" w:color="auto" w:fill="AEAAAA"/>
          </w:tcPr>
          <w:p w14:paraId="7AE91988" w14:textId="77777777" w:rsidR="00772E79" w:rsidRPr="00BA3D0D" w:rsidRDefault="00772E79"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CIF</w:t>
            </w:r>
          </w:p>
        </w:tc>
        <w:tc>
          <w:tcPr>
            <w:tcW w:w="1843" w:type="dxa"/>
            <w:shd w:val="clear" w:color="auto" w:fill="AEAAAA"/>
          </w:tcPr>
          <w:p w14:paraId="7AE91989" w14:textId="77777777" w:rsidR="00772E79" w:rsidRPr="00BA3D0D" w:rsidRDefault="00772E79"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IAS</w:t>
            </w:r>
          </w:p>
        </w:tc>
        <w:tc>
          <w:tcPr>
            <w:tcW w:w="2268" w:type="dxa"/>
            <w:shd w:val="clear" w:color="auto" w:fill="AEAAAA"/>
          </w:tcPr>
          <w:p w14:paraId="7AE9198A" w14:textId="77777777" w:rsidR="00772E79" w:rsidRPr="00BA3D0D" w:rsidRDefault="00772E79"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IOBSP</w:t>
            </w:r>
          </w:p>
        </w:tc>
        <w:tc>
          <w:tcPr>
            <w:tcW w:w="2664" w:type="dxa"/>
            <w:shd w:val="clear" w:color="auto" w:fill="AEAAAA"/>
          </w:tcPr>
          <w:p w14:paraId="7AE9198B" w14:textId="77777777" w:rsidR="00772E79" w:rsidRPr="00BA3D0D" w:rsidRDefault="00772E79" w:rsidP="000C78D5">
            <w:pPr>
              <w:autoSpaceDE w:val="0"/>
              <w:autoSpaceDN w:val="0"/>
              <w:adjustRightInd w:val="0"/>
              <w:spacing w:after="0" w:line="240" w:lineRule="auto"/>
              <w:jc w:val="center"/>
              <w:rPr>
                <w:rFonts w:ascii="Arial Narrow" w:hAnsi="Arial Narrow" w:cs="Cambria"/>
                <w:b/>
                <w:sz w:val="20"/>
                <w:szCs w:val="20"/>
              </w:rPr>
            </w:pPr>
            <w:r w:rsidRPr="00BA3D0D">
              <w:rPr>
                <w:rFonts w:ascii="Arial Narrow" w:hAnsi="Arial Narrow" w:cs="Cambria"/>
                <w:b/>
                <w:sz w:val="20"/>
                <w:szCs w:val="20"/>
              </w:rPr>
              <w:t>IMMOBILIER DIRECT</w:t>
            </w:r>
          </w:p>
        </w:tc>
      </w:tr>
      <w:tr w:rsidR="00BA3D0D" w:rsidRPr="00BA3D0D" w14:paraId="7AE91992" w14:textId="77777777" w:rsidTr="000C78D5">
        <w:trPr>
          <w:trHeight w:val="225"/>
          <w:jc w:val="center"/>
        </w:trPr>
        <w:tc>
          <w:tcPr>
            <w:tcW w:w="1414" w:type="dxa"/>
            <w:shd w:val="clear" w:color="auto" w:fill="auto"/>
          </w:tcPr>
          <w:p w14:paraId="7AE9198D" w14:textId="77777777" w:rsidR="00772E79" w:rsidRPr="00BA3D0D" w:rsidRDefault="00772E79"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RCP</w:t>
            </w:r>
          </w:p>
        </w:tc>
        <w:tc>
          <w:tcPr>
            <w:tcW w:w="2268" w:type="dxa"/>
            <w:shd w:val="clear" w:color="auto" w:fill="auto"/>
          </w:tcPr>
          <w:p w14:paraId="7AE9198E" w14:textId="77777777"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 xml:space="preserve">1 000 000 </w:t>
            </w:r>
            <w:r>
              <w:rPr>
                <w:rFonts w:ascii="Times New Roman" w:hAnsi="Times New Roman" w:cs="Times New Roman"/>
                <w:sz w:val="20"/>
                <w:szCs w:val="20"/>
              </w:rPr>
              <w:t>€</w:t>
            </w:r>
          </w:p>
        </w:tc>
        <w:tc>
          <w:tcPr>
            <w:tcW w:w="1843" w:type="dxa"/>
            <w:shd w:val="clear" w:color="auto" w:fill="auto"/>
          </w:tcPr>
          <w:p w14:paraId="7AE9198F" w14:textId="77777777"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 xml:space="preserve">2 500 000 </w:t>
            </w:r>
            <w:r>
              <w:rPr>
                <w:rFonts w:ascii="Times New Roman" w:hAnsi="Times New Roman" w:cs="Times New Roman"/>
                <w:sz w:val="20"/>
                <w:szCs w:val="20"/>
              </w:rPr>
              <w:t>€</w:t>
            </w:r>
          </w:p>
        </w:tc>
        <w:tc>
          <w:tcPr>
            <w:tcW w:w="2268" w:type="dxa"/>
          </w:tcPr>
          <w:p w14:paraId="7AE91990" w14:textId="77777777"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 xml:space="preserve">2 000 000 </w:t>
            </w:r>
            <w:r>
              <w:rPr>
                <w:rFonts w:ascii="Times New Roman" w:hAnsi="Times New Roman" w:cs="Times New Roman"/>
                <w:sz w:val="20"/>
                <w:szCs w:val="20"/>
              </w:rPr>
              <w:t>€</w:t>
            </w:r>
          </w:p>
        </w:tc>
        <w:tc>
          <w:tcPr>
            <w:tcW w:w="2664" w:type="dxa"/>
            <w:shd w:val="clear" w:color="auto" w:fill="auto"/>
          </w:tcPr>
          <w:p w14:paraId="7AE91991" w14:textId="77777777"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1 000 000</w:t>
            </w:r>
            <w:r>
              <w:rPr>
                <w:rFonts w:ascii="Times New Roman" w:hAnsi="Times New Roman" w:cs="Times New Roman"/>
                <w:sz w:val="20"/>
                <w:szCs w:val="20"/>
              </w:rPr>
              <w:t>€</w:t>
            </w:r>
          </w:p>
        </w:tc>
      </w:tr>
      <w:tr w:rsidR="00BA3D0D" w:rsidRPr="00BA3D0D" w14:paraId="7AE91998" w14:textId="77777777" w:rsidTr="000C78D5">
        <w:trPr>
          <w:trHeight w:val="268"/>
          <w:jc w:val="center"/>
        </w:trPr>
        <w:tc>
          <w:tcPr>
            <w:tcW w:w="1414" w:type="dxa"/>
            <w:shd w:val="clear" w:color="auto" w:fill="auto"/>
          </w:tcPr>
          <w:p w14:paraId="7AE91993" w14:textId="77777777" w:rsidR="00772E79" w:rsidRPr="00BA3D0D" w:rsidRDefault="00772E79" w:rsidP="000C78D5">
            <w:pPr>
              <w:autoSpaceDE w:val="0"/>
              <w:autoSpaceDN w:val="0"/>
              <w:adjustRightInd w:val="0"/>
              <w:spacing w:after="0" w:line="240" w:lineRule="auto"/>
              <w:jc w:val="both"/>
              <w:rPr>
                <w:rFonts w:ascii="Arial Narrow" w:hAnsi="Arial Narrow" w:cs="Cambria"/>
                <w:sz w:val="20"/>
                <w:szCs w:val="20"/>
              </w:rPr>
            </w:pPr>
            <w:r w:rsidRPr="00BA3D0D">
              <w:rPr>
                <w:rFonts w:ascii="Arial Narrow" w:hAnsi="Arial Narrow" w:cs="Cambria"/>
                <w:sz w:val="20"/>
                <w:szCs w:val="20"/>
              </w:rPr>
              <w:t>GF</w:t>
            </w:r>
          </w:p>
        </w:tc>
        <w:tc>
          <w:tcPr>
            <w:tcW w:w="2268" w:type="dxa"/>
            <w:shd w:val="clear" w:color="auto" w:fill="auto"/>
          </w:tcPr>
          <w:p w14:paraId="7AE91994" w14:textId="77777777" w:rsidR="00772E79" w:rsidRPr="00BA3D0D" w:rsidRDefault="00772E79" w:rsidP="000C78D5">
            <w:pPr>
              <w:autoSpaceDE w:val="0"/>
              <w:autoSpaceDN w:val="0"/>
              <w:adjustRightInd w:val="0"/>
              <w:spacing w:after="0" w:line="240" w:lineRule="auto"/>
              <w:jc w:val="both"/>
              <w:rPr>
                <w:rFonts w:ascii="Arial Narrow" w:hAnsi="Arial Narrow" w:cs="Cambria"/>
                <w:sz w:val="20"/>
                <w:szCs w:val="20"/>
              </w:rPr>
            </w:pPr>
          </w:p>
        </w:tc>
        <w:tc>
          <w:tcPr>
            <w:tcW w:w="1843" w:type="dxa"/>
            <w:shd w:val="clear" w:color="auto" w:fill="auto"/>
          </w:tcPr>
          <w:p w14:paraId="7AE91995" w14:textId="77777777"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 xml:space="preserve"> 115 000 </w:t>
            </w:r>
            <w:r>
              <w:rPr>
                <w:rFonts w:ascii="Times New Roman" w:hAnsi="Times New Roman" w:cs="Times New Roman"/>
                <w:sz w:val="20"/>
                <w:szCs w:val="20"/>
              </w:rPr>
              <w:t>€</w:t>
            </w:r>
          </w:p>
        </w:tc>
        <w:tc>
          <w:tcPr>
            <w:tcW w:w="2268" w:type="dxa"/>
          </w:tcPr>
          <w:p w14:paraId="7AE91996" w14:textId="77777777"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 xml:space="preserve">115 000 </w:t>
            </w:r>
            <w:r>
              <w:rPr>
                <w:rFonts w:ascii="Times New Roman" w:hAnsi="Times New Roman" w:cs="Times New Roman"/>
                <w:sz w:val="20"/>
                <w:szCs w:val="20"/>
              </w:rPr>
              <w:t>€</w:t>
            </w:r>
          </w:p>
        </w:tc>
        <w:tc>
          <w:tcPr>
            <w:tcW w:w="2664" w:type="dxa"/>
            <w:shd w:val="clear" w:color="auto" w:fill="auto"/>
          </w:tcPr>
          <w:p w14:paraId="7AE91997" w14:textId="47B51885" w:rsidR="00772E79" w:rsidRPr="00BA3D0D" w:rsidRDefault="007F4896" w:rsidP="000C78D5">
            <w:pPr>
              <w:autoSpaceDE w:val="0"/>
              <w:autoSpaceDN w:val="0"/>
              <w:adjustRightInd w:val="0"/>
              <w:spacing w:after="0" w:line="240" w:lineRule="auto"/>
              <w:jc w:val="both"/>
              <w:rPr>
                <w:rFonts w:ascii="Arial Narrow" w:hAnsi="Arial Narrow" w:cs="Cambria"/>
                <w:sz w:val="20"/>
                <w:szCs w:val="20"/>
              </w:rPr>
            </w:pPr>
            <w:r>
              <w:rPr>
                <w:rFonts w:ascii="Arial Narrow" w:hAnsi="Arial Narrow" w:cs="Cambria"/>
                <w:sz w:val="20"/>
                <w:szCs w:val="20"/>
              </w:rPr>
              <w:t>11</w:t>
            </w:r>
            <w:r w:rsidR="001F4E02">
              <w:rPr>
                <w:rFonts w:ascii="Arial Narrow" w:hAnsi="Arial Narrow" w:cs="Cambria"/>
                <w:sz w:val="20"/>
                <w:szCs w:val="20"/>
              </w:rPr>
              <w:t>0</w:t>
            </w:r>
            <w:r>
              <w:rPr>
                <w:rFonts w:ascii="Arial Narrow" w:hAnsi="Arial Narrow" w:cs="Cambria"/>
                <w:sz w:val="20"/>
                <w:szCs w:val="20"/>
              </w:rPr>
              <w:t xml:space="preserve"> 000 </w:t>
            </w:r>
            <w:r>
              <w:rPr>
                <w:rFonts w:ascii="Times New Roman" w:hAnsi="Times New Roman" w:cs="Times New Roman"/>
                <w:sz w:val="20"/>
                <w:szCs w:val="20"/>
              </w:rPr>
              <w:t>€</w:t>
            </w:r>
          </w:p>
        </w:tc>
      </w:tr>
    </w:tbl>
    <w:p w14:paraId="7AE91999" w14:textId="77777777" w:rsidR="00772E79" w:rsidRDefault="00772E79" w:rsidP="00772E79">
      <w:pPr>
        <w:autoSpaceDE w:val="0"/>
        <w:autoSpaceDN w:val="0"/>
        <w:adjustRightInd w:val="0"/>
        <w:spacing w:before="120" w:after="120" w:line="240" w:lineRule="auto"/>
        <w:jc w:val="both"/>
        <w:rPr>
          <w:rFonts w:ascii="Arial Narrow" w:hAnsi="Arial Narrow" w:cs="Cambria"/>
          <w:sz w:val="20"/>
        </w:rPr>
      </w:pPr>
      <w:r w:rsidRPr="00BA3D0D">
        <w:rPr>
          <w:rFonts w:ascii="Arial Narrow" w:hAnsi="Arial Narrow" w:cs="Cambria"/>
          <w:sz w:val="20"/>
        </w:rPr>
        <w:t xml:space="preserve">Votre Conseiller s’est engagé à respecter intégralement le code de bonne conduite de l’ANACOFI-CIF disponible au siège de l’association ou sur </w:t>
      </w:r>
      <w:hyperlink r:id="rId14" w:history="1">
        <w:r w:rsidRPr="00B47E40">
          <w:rPr>
            <w:rStyle w:val="Lienhypertexte"/>
            <w:rFonts w:ascii="Arial Narrow" w:hAnsi="Arial Narrow" w:cs="Cambria"/>
            <w:color w:val="auto"/>
            <w:sz w:val="20"/>
          </w:rPr>
          <w:t>www.an</w:t>
        </w:r>
        <w:r w:rsidR="001D0C09">
          <w:rPr>
            <w:rStyle w:val="Lienhypertexte"/>
            <w:rFonts w:ascii="Arial Narrow" w:hAnsi="Arial Narrow" w:cs="Cambria"/>
            <w:color w:val="auto"/>
            <w:sz w:val="20"/>
          </w:rPr>
          <w:tab/>
        </w:r>
        <w:r w:rsidRPr="00B47E40">
          <w:rPr>
            <w:rStyle w:val="Lienhypertexte"/>
            <w:rFonts w:ascii="Arial Narrow" w:hAnsi="Arial Narrow" w:cs="Cambria"/>
            <w:color w:val="auto"/>
            <w:sz w:val="20"/>
          </w:rPr>
          <w:t>acofi.asso.fr</w:t>
        </w:r>
      </w:hyperlink>
      <w:r w:rsidR="0073100B">
        <w:rPr>
          <w:rFonts w:ascii="Arial Narrow" w:hAnsi="Arial Narrow" w:cs="Cambria"/>
          <w:sz w:val="20"/>
        </w:rPr>
        <w:t>.</w:t>
      </w:r>
    </w:p>
    <w:p w14:paraId="7AE9199A" w14:textId="77777777" w:rsidR="0073100B" w:rsidRPr="00930EDE" w:rsidRDefault="0073100B" w:rsidP="00772E79">
      <w:pPr>
        <w:autoSpaceDE w:val="0"/>
        <w:autoSpaceDN w:val="0"/>
        <w:adjustRightInd w:val="0"/>
        <w:spacing w:before="120" w:after="120" w:line="240" w:lineRule="auto"/>
        <w:jc w:val="both"/>
        <w:rPr>
          <w:rFonts w:ascii="Arial Narrow" w:hAnsi="Arial Narrow" w:cs="Cambria"/>
          <w:b/>
          <w:sz w:val="20"/>
        </w:rPr>
      </w:pPr>
      <w:r w:rsidRPr="00930EDE">
        <w:rPr>
          <w:rFonts w:ascii="Arial Narrow" w:hAnsi="Arial Narrow" w:cs="Cambria"/>
          <w:b/>
          <w:sz w:val="20"/>
        </w:rPr>
        <w:t xml:space="preserve">Stratégies Assurance et Patrimoine s’engage à respecter intégralement le </w:t>
      </w:r>
      <w:r w:rsidR="0009417C" w:rsidRPr="00930EDE">
        <w:rPr>
          <w:rFonts w:ascii="Arial Narrow" w:hAnsi="Arial Narrow" w:cs="Cambria"/>
          <w:b/>
          <w:sz w:val="20"/>
        </w:rPr>
        <w:t>code bonne conduite de l’ANACOFI</w:t>
      </w:r>
      <w:r w:rsidRPr="00930EDE">
        <w:rPr>
          <w:rFonts w:ascii="Arial Narrow" w:hAnsi="Arial Narrow" w:cs="Cambria"/>
          <w:b/>
          <w:sz w:val="20"/>
        </w:rPr>
        <w:t>-CIF :</w:t>
      </w:r>
    </w:p>
    <w:p w14:paraId="7AE9199B"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Toujours agir dans l’intérêt du client</w:t>
      </w:r>
    </w:p>
    <w:p w14:paraId="7AE9199C"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Maintenir et développer notre compétence</w:t>
      </w:r>
    </w:p>
    <w:p w14:paraId="7AE9199D"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Disposer des moyens nécessaires à l’exercice de notre profession</w:t>
      </w:r>
    </w:p>
    <w:p w14:paraId="7AE9199E"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Conseiller avec transparence et une totale indépendance</w:t>
      </w:r>
    </w:p>
    <w:p w14:paraId="7AE9199F"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Respecter le secret professionnel</w:t>
      </w:r>
    </w:p>
    <w:p w14:paraId="7AE919A0" w14:textId="77777777" w:rsidR="0073100B" w:rsidRPr="00930EDE" w:rsidRDefault="0000455F"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A</w:t>
      </w:r>
      <w:r w:rsidR="0073100B" w:rsidRPr="00930EDE">
        <w:rPr>
          <w:rFonts w:ascii="Arial Narrow" w:hAnsi="Arial Narrow" w:cs="Cambria"/>
          <w:b/>
          <w:sz w:val="20"/>
        </w:rPr>
        <w:t xml:space="preserve">voir </w:t>
      </w:r>
      <w:proofErr w:type="gramStart"/>
      <w:r w:rsidR="0073100B" w:rsidRPr="00930EDE">
        <w:rPr>
          <w:rFonts w:ascii="Arial Narrow" w:hAnsi="Arial Narrow" w:cs="Cambria"/>
          <w:b/>
          <w:sz w:val="20"/>
        </w:rPr>
        <w:t>recours</w:t>
      </w:r>
      <w:proofErr w:type="gramEnd"/>
      <w:r w:rsidR="0073100B" w:rsidRPr="00930EDE">
        <w:rPr>
          <w:rFonts w:ascii="Arial Narrow" w:hAnsi="Arial Narrow" w:cs="Cambria"/>
          <w:b/>
          <w:sz w:val="20"/>
        </w:rPr>
        <w:t xml:space="preserve"> à d’autres professionnels quand l’intérêt du client l’exige</w:t>
      </w:r>
    </w:p>
    <w:p w14:paraId="7AE919A1"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Lutter contre le blanchiment d’argent et le terrorisme</w:t>
      </w:r>
    </w:p>
    <w:p w14:paraId="7AE919A2" w14:textId="77777777" w:rsidR="0073100B" w:rsidRPr="00930EDE" w:rsidRDefault="0073100B" w:rsidP="0073100B">
      <w:pPr>
        <w:autoSpaceDE w:val="0"/>
        <w:autoSpaceDN w:val="0"/>
        <w:adjustRightInd w:val="0"/>
        <w:spacing w:before="120" w:after="120" w:line="240" w:lineRule="auto"/>
        <w:jc w:val="center"/>
        <w:rPr>
          <w:rFonts w:ascii="Arial Narrow" w:hAnsi="Arial Narrow" w:cs="Cambria"/>
          <w:b/>
          <w:sz w:val="20"/>
        </w:rPr>
      </w:pPr>
      <w:r w:rsidRPr="00930EDE">
        <w:rPr>
          <w:rFonts w:ascii="Arial Narrow" w:hAnsi="Arial Narrow" w:cs="Cambria"/>
          <w:b/>
          <w:sz w:val="20"/>
        </w:rPr>
        <w:t>Faire preuve d’honnêteté, de probité et d’intégrité professionnelle</w:t>
      </w:r>
    </w:p>
    <w:p w14:paraId="7AE919A3" w14:textId="77777777" w:rsidR="0073100B" w:rsidRDefault="0073100B" w:rsidP="0073100B">
      <w:pPr>
        <w:autoSpaceDE w:val="0"/>
        <w:autoSpaceDN w:val="0"/>
        <w:adjustRightInd w:val="0"/>
        <w:spacing w:before="120" w:after="120" w:line="240" w:lineRule="auto"/>
        <w:jc w:val="center"/>
        <w:rPr>
          <w:rFonts w:ascii="Arial Narrow" w:hAnsi="Arial Narrow" w:cs="Cambria"/>
          <w:sz w:val="20"/>
        </w:rPr>
      </w:pPr>
    </w:p>
    <w:p w14:paraId="7AE919A4" w14:textId="77777777" w:rsidR="00BA3D0D" w:rsidRDefault="00C15955" w:rsidP="00C15955">
      <w:pPr>
        <w:spacing w:after="120" w:line="240" w:lineRule="auto"/>
        <w:ind w:right="-23"/>
        <w:jc w:val="both"/>
        <w:rPr>
          <w:rFonts w:ascii="Arial Narrow" w:hAnsi="Arial Narrow"/>
          <w:sz w:val="20"/>
        </w:rPr>
      </w:pPr>
      <w:r w:rsidRPr="00BA3D0D">
        <w:rPr>
          <w:rFonts w:ascii="Arial Narrow" w:hAnsi="Arial Narrow"/>
          <w:sz w:val="20"/>
        </w:rPr>
        <w:t xml:space="preserve">Conformément au Règlement Général de l’Autorité des Marchés Financiers (AMF), et plus particulièrement son article 325-4, nous vous informons pouvoir recevoir, en plus des frais de souscription non acquis aux OPC, tout ou partie des frais d’arbitrage, une fraction des frais de gestion – le taux de rémunération annuel ne pouvant excéder 1,55 % </w:t>
      </w:r>
      <w:r w:rsidRPr="00BA3D0D">
        <w:rPr>
          <w:rFonts w:ascii="Arial Narrow" w:hAnsi="Arial Narrow"/>
          <w:sz w:val="20"/>
          <w:vertAlign w:val="superscript"/>
        </w:rPr>
        <w:t>(1)</w:t>
      </w:r>
      <w:r w:rsidRPr="00BA3D0D">
        <w:rPr>
          <w:rFonts w:ascii="Arial Narrow" w:hAnsi="Arial Narrow"/>
          <w:sz w:val="20"/>
        </w:rPr>
        <w:t xml:space="preserve">. </w:t>
      </w:r>
    </w:p>
    <w:p w14:paraId="7AE919A5" w14:textId="77777777" w:rsidR="00C15955" w:rsidRPr="00BA3D0D" w:rsidRDefault="00C15955" w:rsidP="00C15955">
      <w:pPr>
        <w:spacing w:after="120" w:line="240" w:lineRule="auto"/>
        <w:ind w:right="-23"/>
        <w:jc w:val="both"/>
        <w:rPr>
          <w:rFonts w:ascii="Arial Narrow" w:hAnsi="Arial Narrow"/>
          <w:sz w:val="20"/>
        </w:rPr>
      </w:pPr>
      <w:r w:rsidRPr="00BA3D0D">
        <w:rPr>
          <w:rFonts w:ascii="Arial Narrow" w:hAnsi="Arial Narrow"/>
          <w:sz w:val="20"/>
        </w:rPr>
        <w:t xml:space="preserve">Lorsque cette mission de conseil est suivie de la souscription de parts de SCPI, nous vous informons pouvoir recevoir une rémunération ne pouvant excéder un maximum de 5,50 % </w:t>
      </w:r>
      <w:r w:rsidRPr="00BA3D0D">
        <w:rPr>
          <w:rFonts w:ascii="Arial Narrow" w:hAnsi="Arial Narrow"/>
          <w:sz w:val="20"/>
          <w:vertAlign w:val="superscript"/>
        </w:rPr>
        <w:t>(1)</w:t>
      </w:r>
      <w:r w:rsidRPr="00BA3D0D">
        <w:rPr>
          <w:rFonts w:ascii="Arial Narrow" w:hAnsi="Arial Narrow"/>
          <w:sz w:val="20"/>
        </w:rPr>
        <w:t xml:space="preserve"> du montant de la souscription, et, pour les produits structurés, en fonction de la date de maturité du produit, nous vous informons pouvoir recevoir jusqu’à 0.35 % </w:t>
      </w:r>
      <w:r w:rsidRPr="00BA3D0D">
        <w:rPr>
          <w:rFonts w:ascii="Arial Narrow" w:hAnsi="Arial Narrow"/>
          <w:sz w:val="20"/>
          <w:vertAlign w:val="superscript"/>
        </w:rPr>
        <w:t>(1)</w:t>
      </w:r>
      <w:r w:rsidRPr="00BA3D0D">
        <w:rPr>
          <w:rFonts w:ascii="Arial Narrow" w:hAnsi="Arial Narrow"/>
          <w:sz w:val="20"/>
        </w:rPr>
        <w:t xml:space="preserve"> annualisé du montant de la souscription. </w:t>
      </w:r>
    </w:p>
    <w:p w14:paraId="7AE919A6" w14:textId="77777777" w:rsidR="00772E79" w:rsidRPr="00BA3D0D" w:rsidRDefault="00772E79" w:rsidP="00772E79">
      <w:pPr>
        <w:spacing w:after="120" w:line="240" w:lineRule="auto"/>
        <w:ind w:right="-23"/>
        <w:jc w:val="both"/>
        <w:rPr>
          <w:rFonts w:ascii="Arial Narrow" w:hAnsi="Arial Narrow"/>
          <w:sz w:val="20"/>
        </w:rPr>
      </w:pPr>
      <w:r w:rsidRPr="00BA3D0D">
        <w:rPr>
          <w:rFonts w:ascii="Arial Narrow" w:hAnsi="Arial Narrow"/>
          <w:sz w:val="20"/>
        </w:rPr>
        <w:t>Votre Conseiller pourrait recevoir des avantages non monétaires de certains de ses fournisseurs tels que participations et invitations à des séminaires, formations ou présentations. Ces avantages ont pour objet l’amélioration de la qualité de la prestation de conseil fournie et ne doivent pas nuire à notre obligation d’agir au mieux de vos intérêts.</w:t>
      </w:r>
    </w:p>
    <w:p w14:paraId="7AE919A7" w14:textId="77777777" w:rsidR="00772E79" w:rsidRPr="00BA3D0D" w:rsidRDefault="00BF5D90" w:rsidP="00772E79">
      <w:pPr>
        <w:spacing w:after="120" w:line="240" w:lineRule="auto"/>
        <w:ind w:right="-23"/>
        <w:jc w:val="both"/>
        <w:rPr>
          <w:rFonts w:ascii="Arial Narrow" w:hAnsi="Arial Narrow"/>
          <w:sz w:val="20"/>
        </w:rPr>
      </w:pPr>
      <w:r w:rsidRPr="00BA3D0D">
        <w:rPr>
          <w:rFonts w:ascii="Arial Narrow" w:hAnsi="Arial Narrow"/>
          <w:sz w:val="20"/>
        </w:rPr>
        <w:t xml:space="preserve">Au titre de votre accompagnement, vous </w:t>
      </w:r>
      <w:r w:rsidR="00772E79" w:rsidRPr="00BA3D0D">
        <w:rPr>
          <w:rFonts w:ascii="Arial Narrow" w:hAnsi="Arial Narrow"/>
          <w:sz w:val="20"/>
        </w:rPr>
        <w:t xml:space="preserve">pourrez obtenir communication d’informations plus précises auprès de l’établissement teneur du compte ou de la société qui nous autorise la commercialisation de ses produits. Nous nous engageons à vous assister dans l’obtention de ces informations. </w:t>
      </w:r>
    </w:p>
    <w:p w14:paraId="7AE919A8" w14:textId="77777777" w:rsidR="008B0CA8" w:rsidRPr="00BA3D0D" w:rsidRDefault="008B0CA8" w:rsidP="008B0CA8">
      <w:pPr>
        <w:spacing w:after="120" w:line="240" w:lineRule="auto"/>
        <w:ind w:right="-23"/>
        <w:jc w:val="both"/>
        <w:rPr>
          <w:rFonts w:ascii="Arial Narrow" w:hAnsi="Arial Narrow"/>
          <w:sz w:val="20"/>
        </w:rPr>
      </w:pPr>
      <w:r w:rsidRPr="00BA3D0D">
        <w:rPr>
          <w:rFonts w:ascii="Arial Narrow" w:hAnsi="Arial Narrow"/>
          <w:sz w:val="20"/>
        </w:rPr>
        <w:t>Lorsque c</w:t>
      </w:r>
      <w:r w:rsidR="00973D82">
        <w:rPr>
          <w:rFonts w:ascii="Arial Narrow" w:hAnsi="Arial Narrow"/>
          <w:sz w:val="20"/>
        </w:rPr>
        <w:t>ette mission de conseil est suivi</w:t>
      </w:r>
      <w:r w:rsidRPr="00BA3D0D">
        <w:rPr>
          <w:rFonts w:ascii="Arial Narrow" w:hAnsi="Arial Narrow"/>
          <w:sz w:val="20"/>
        </w:rPr>
        <w:t xml:space="preserve">e d’une opération de banque et/ou de service de paiement, nous vous informons pouvoir percevoir, au titre de la réalisation de cette opération ou de ce service, une rémunération de l’établissement concerné pouvant aller jusqu’à un (1) % maximum du montant financé, plafonné selon les règles propres à chacun des établissements </w:t>
      </w:r>
      <w:r w:rsidRPr="00BA3D0D">
        <w:rPr>
          <w:rFonts w:ascii="Arial Narrow" w:eastAsia="Calibri" w:hAnsi="Arial Narrow" w:cs="Cambria"/>
          <w:sz w:val="20"/>
        </w:rPr>
        <w:t xml:space="preserve">de crédit et/ou de paiement </w:t>
      </w:r>
      <w:r w:rsidR="00A066DF" w:rsidRPr="00BA3D0D">
        <w:rPr>
          <w:rFonts w:ascii="Arial Narrow" w:hAnsi="Arial Narrow"/>
          <w:sz w:val="20"/>
        </w:rPr>
        <w:t>sélectionnés</w:t>
      </w:r>
      <w:r w:rsidRPr="00BA3D0D">
        <w:rPr>
          <w:rFonts w:ascii="Arial Narrow" w:hAnsi="Arial Narrow"/>
          <w:sz w:val="20"/>
        </w:rPr>
        <w:t>. Des informations plus précises vous seront communiquées au moment de la finalisation de la ou des opération(s).</w:t>
      </w:r>
    </w:p>
    <w:p w14:paraId="7AE919A9" w14:textId="77777777" w:rsidR="00973D82" w:rsidRDefault="00475111" w:rsidP="00973D82">
      <w:pPr>
        <w:spacing w:after="120" w:line="240" w:lineRule="auto"/>
        <w:jc w:val="both"/>
        <w:rPr>
          <w:rFonts w:ascii="Arial Narrow" w:hAnsi="Arial Narrow"/>
          <w:sz w:val="20"/>
          <w:szCs w:val="24"/>
        </w:rPr>
      </w:pPr>
      <w:r w:rsidRPr="00BA3D0D">
        <w:rPr>
          <w:rFonts w:ascii="Arial Narrow" w:hAnsi="Arial Narrow"/>
          <w:sz w:val="20"/>
          <w:szCs w:val="24"/>
        </w:rPr>
        <w:t xml:space="preserve">Par ailleurs, nous vous informons </w:t>
      </w:r>
      <w:r w:rsidR="004C1A77" w:rsidRPr="00BA3D0D">
        <w:rPr>
          <w:rFonts w:ascii="Arial Narrow" w:hAnsi="Arial Narrow"/>
          <w:sz w:val="20"/>
          <w:szCs w:val="24"/>
        </w:rPr>
        <w:t xml:space="preserve">que nous sommes susceptibles de percevoir </w:t>
      </w:r>
      <w:r w:rsidRPr="00BA3D0D">
        <w:rPr>
          <w:rFonts w:ascii="Arial Narrow" w:hAnsi="Arial Narrow"/>
          <w:sz w:val="20"/>
          <w:szCs w:val="24"/>
        </w:rPr>
        <w:t>des honoraires pour les prestations suivantes</w:t>
      </w:r>
      <w:r w:rsidR="004C1A77" w:rsidRPr="00BA3D0D">
        <w:rPr>
          <w:rFonts w:ascii="Arial Narrow" w:hAnsi="Arial Narrow"/>
          <w:sz w:val="20"/>
          <w:szCs w:val="24"/>
        </w:rPr>
        <w:t xml:space="preserve"> (</w:t>
      </w:r>
      <w:r w:rsidRPr="00BA3D0D">
        <w:rPr>
          <w:rFonts w:ascii="Arial Narrow" w:hAnsi="Arial Narrow"/>
          <w:sz w:val="20"/>
          <w:szCs w:val="24"/>
        </w:rPr>
        <w:t>ceux-ci étant susceptibles d’évoluer</w:t>
      </w:r>
      <w:r w:rsidR="004C1A77" w:rsidRPr="00BA3D0D">
        <w:rPr>
          <w:rFonts w:ascii="Arial Narrow" w:hAnsi="Arial Narrow"/>
          <w:sz w:val="20"/>
          <w:szCs w:val="24"/>
        </w:rPr>
        <w:t>)</w:t>
      </w:r>
      <w:r w:rsidRPr="00BA3D0D">
        <w:rPr>
          <w:rFonts w:ascii="Arial Narrow" w:hAnsi="Arial Narrow"/>
          <w:sz w:val="20"/>
          <w:szCs w:val="24"/>
        </w:rPr>
        <w:t xml:space="preserve"> : </w:t>
      </w:r>
    </w:p>
    <w:p w14:paraId="7AE919AA" w14:textId="77777777" w:rsidR="00973D82" w:rsidRDefault="00973D82" w:rsidP="00973D82">
      <w:pPr>
        <w:pStyle w:val="Paragraphedeliste"/>
        <w:numPr>
          <w:ilvl w:val="0"/>
          <w:numId w:val="5"/>
        </w:numPr>
        <w:spacing w:after="120" w:line="240" w:lineRule="auto"/>
        <w:jc w:val="both"/>
        <w:rPr>
          <w:rFonts w:ascii="Arial Narrow" w:hAnsi="Arial Narrow"/>
          <w:sz w:val="20"/>
          <w:szCs w:val="24"/>
        </w:rPr>
      </w:pPr>
      <w:r>
        <w:rPr>
          <w:rFonts w:ascii="Arial Narrow" w:hAnsi="Arial Narrow"/>
          <w:sz w:val="20"/>
          <w:szCs w:val="24"/>
        </w:rPr>
        <w:t xml:space="preserve">Courtage sur produits financiers et immobiliers : </w:t>
      </w:r>
      <w:r>
        <w:rPr>
          <w:rFonts w:ascii="Arial Narrow" w:hAnsi="Arial Narrow"/>
          <w:sz w:val="20"/>
          <w:szCs w:val="24"/>
        </w:rPr>
        <w:tab/>
      </w:r>
      <w:r>
        <w:rPr>
          <w:rFonts w:ascii="Arial Narrow" w:hAnsi="Arial Narrow"/>
          <w:sz w:val="20"/>
          <w:szCs w:val="24"/>
        </w:rPr>
        <w:tab/>
        <w:t>gratuit</w:t>
      </w:r>
    </w:p>
    <w:p w14:paraId="7AE919AB" w14:textId="62F0C7E3" w:rsidR="001A6870" w:rsidRDefault="001A6870" w:rsidP="00973D82">
      <w:pPr>
        <w:pStyle w:val="Paragraphedeliste"/>
        <w:numPr>
          <w:ilvl w:val="0"/>
          <w:numId w:val="5"/>
        </w:numPr>
        <w:spacing w:after="120" w:line="240" w:lineRule="auto"/>
        <w:jc w:val="both"/>
        <w:rPr>
          <w:rFonts w:ascii="Arial Narrow" w:hAnsi="Arial Narrow"/>
          <w:sz w:val="20"/>
          <w:szCs w:val="24"/>
        </w:rPr>
      </w:pPr>
      <w:r>
        <w:rPr>
          <w:rFonts w:ascii="Arial Narrow" w:hAnsi="Arial Narrow"/>
          <w:sz w:val="20"/>
          <w:szCs w:val="24"/>
        </w:rPr>
        <w:t>Courtage sur prêt e</w:t>
      </w:r>
      <w:r w:rsidR="00D474E2">
        <w:rPr>
          <w:rFonts w:ascii="Arial Narrow" w:hAnsi="Arial Narrow"/>
          <w:sz w:val="20"/>
          <w:szCs w:val="24"/>
        </w:rPr>
        <w:t>t crédits immobiliers :</w:t>
      </w:r>
      <w:r w:rsidR="00D474E2">
        <w:rPr>
          <w:rFonts w:ascii="Arial Narrow" w:hAnsi="Arial Narrow"/>
          <w:sz w:val="20"/>
          <w:szCs w:val="24"/>
        </w:rPr>
        <w:tab/>
      </w:r>
      <w:r w:rsidR="00D474E2">
        <w:rPr>
          <w:rFonts w:ascii="Arial Narrow" w:hAnsi="Arial Narrow"/>
          <w:sz w:val="20"/>
          <w:szCs w:val="24"/>
        </w:rPr>
        <w:tab/>
      </w:r>
      <w:r w:rsidR="00253EEA">
        <w:rPr>
          <w:rFonts w:ascii="Arial Narrow" w:hAnsi="Arial Narrow"/>
          <w:sz w:val="20"/>
          <w:szCs w:val="24"/>
        </w:rPr>
        <w:t>0</w:t>
      </w:r>
      <w:r w:rsidR="00D474E2">
        <w:rPr>
          <w:rFonts w:ascii="Arial Narrow" w:hAnsi="Arial Narrow"/>
          <w:sz w:val="20"/>
          <w:szCs w:val="24"/>
        </w:rPr>
        <w:t xml:space="preserve"> euros</w:t>
      </w:r>
    </w:p>
    <w:p w14:paraId="7AE919AC" w14:textId="77777777" w:rsidR="00973D82" w:rsidRDefault="00973D82" w:rsidP="00973D82">
      <w:pPr>
        <w:pStyle w:val="Paragraphedeliste"/>
        <w:numPr>
          <w:ilvl w:val="0"/>
          <w:numId w:val="5"/>
        </w:numPr>
        <w:spacing w:after="120" w:line="240" w:lineRule="auto"/>
        <w:jc w:val="both"/>
        <w:rPr>
          <w:rFonts w:ascii="Arial Narrow" w:hAnsi="Arial Narrow"/>
          <w:sz w:val="20"/>
          <w:szCs w:val="24"/>
        </w:rPr>
      </w:pPr>
      <w:r>
        <w:rPr>
          <w:rFonts w:ascii="Arial Narrow" w:hAnsi="Arial Narrow"/>
          <w:sz w:val="20"/>
          <w:szCs w:val="24"/>
        </w:rPr>
        <w:t xml:space="preserve">Conseil ordinaire et « Lettre de mission » (devis) : </w:t>
      </w:r>
      <w:r>
        <w:rPr>
          <w:rFonts w:ascii="Arial Narrow" w:hAnsi="Arial Narrow"/>
          <w:sz w:val="20"/>
          <w:szCs w:val="24"/>
        </w:rPr>
        <w:tab/>
        <w:t>gratuit</w:t>
      </w:r>
    </w:p>
    <w:p w14:paraId="7AE919AE" w14:textId="1E2B8AE3" w:rsidR="001A6870" w:rsidRPr="00D244F6" w:rsidRDefault="00973D82" w:rsidP="00D244F6">
      <w:pPr>
        <w:pStyle w:val="Paragraphedeliste"/>
        <w:numPr>
          <w:ilvl w:val="0"/>
          <w:numId w:val="5"/>
        </w:numPr>
        <w:spacing w:after="120" w:line="240" w:lineRule="auto"/>
        <w:jc w:val="both"/>
        <w:rPr>
          <w:rFonts w:ascii="Arial Narrow" w:hAnsi="Arial Narrow"/>
          <w:sz w:val="20"/>
          <w:szCs w:val="24"/>
        </w:rPr>
      </w:pPr>
      <w:r>
        <w:rPr>
          <w:rFonts w:ascii="Arial Narrow" w:hAnsi="Arial Narrow"/>
          <w:sz w:val="20"/>
          <w:szCs w:val="24"/>
        </w:rPr>
        <w:t>Bilan patrimonial :</w:t>
      </w:r>
      <w:r>
        <w:rPr>
          <w:rFonts w:ascii="Arial Narrow" w:hAnsi="Arial Narrow"/>
          <w:sz w:val="20"/>
          <w:szCs w:val="24"/>
        </w:rPr>
        <w:tab/>
      </w:r>
      <w:r>
        <w:rPr>
          <w:rFonts w:ascii="Arial Narrow" w:hAnsi="Arial Narrow"/>
          <w:sz w:val="20"/>
          <w:szCs w:val="24"/>
        </w:rPr>
        <w:tab/>
      </w:r>
      <w:r>
        <w:rPr>
          <w:rFonts w:ascii="Arial Narrow" w:hAnsi="Arial Narrow"/>
          <w:sz w:val="20"/>
          <w:szCs w:val="24"/>
        </w:rPr>
        <w:tab/>
      </w:r>
      <w:r>
        <w:rPr>
          <w:rFonts w:ascii="Arial Narrow" w:hAnsi="Arial Narrow"/>
          <w:sz w:val="20"/>
          <w:szCs w:val="24"/>
        </w:rPr>
        <w:tab/>
      </w:r>
      <w:r>
        <w:rPr>
          <w:rFonts w:ascii="Arial Narrow" w:hAnsi="Arial Narrow"/>
          <w:sz w:val="20"/>
          <w:szCs w:val="24"/>
        </w:rPr>
        <w:tab/>
        <w:t xml:space="preserve"> gratuit</w:t>
      </w:r>
    </w:p>
    <w:p w14:paraId="7AE919AF" w14:textId="77777777" w:rsidR="00973D82" w:rsidRDefault="00973D82" w:rsidP="00973D82">
      <w:pPr>
        <w:pStyle w:val="Paragraphedeliste"/>
        <w:numPr>
          <w:ilvl w:val="0"/>
          <w:numId w:val="5"/>
        </w:numPr>
        <w:spacing w:after="120" w:line="240" w:lineRule="auto"/>
        <w:jc w:val="both"/>
        <w:rPr>
          <w:rFonts w:ascii="Arial Narrow" w:hAnsi="Arial Narrow"/>
          <w:sz w:val="20"/>
          <w:szCs w:val="24"/>
        </w:rPr>
      </w:pPr>
      <w:r>
        <w:rPr>
          <w:rFonts w:ascii="Arial Narrow" w:hAnsi="Arial Narrow"/>
          <w:sz w:val="20"/>
          <w:szCs w:val="24"/>
        </w:rPr>
        <w:t xml:space="preserve">Etudes juridiques approfondies (montages patrimoniaux, organisation de succession, protection d’un proche, </w:t>
      </w:r>
      <w:r w:rsidR="0021769E">
        <w:rPr>
          <w:rFonts w:ascii="Arial Narrow" w:hAnsi="Arial Narrow"/>
          <w:sz w:val="20"/>
          <w:szCs w:val="24"/>
        </w:rPr>
        <w:t>expatriation</w:t>
      </w:r>
      <w:r>
        <w:rPr>
          <w:rFonts w:ascii="Arial Narrow" w:hAnsi="Arial Narrow"/>
          <w:sz w:val="20"/>
          <w:szCs w:val="24"/>
        </w:rPr>
        <w:t xml:space="preserve">, impatriation, études de droits à la retraite…) : </w:t>
      </w:r>
      <w:r>
        <w:rPr>
          <w:rFonts w:ascii="Arial Narrow" w:hAnsi="Arial Narrow"/>
          <w:sz w:val="20"/>
          <w:szCs w:val="24"/>
        </w:rPr>
        <w:tab/>
      </w:r>
      <w:r>
        <w:rPr>
          <w:rFonts w:ascii="Arial Narrow" w:hAnsi="Arial Narrow"/>
          <w:sz w:val="20"/>
          <w:szCs w:val="24"/>
        </w:rPr>
        <w:tab/>
        <w:t>90 € TTC/heure</w:t>
      </w:r>
    </w:p>
    <w:p w14:paraId="7AE919B0" w14:textId="77777777" w:rsidR="00973D82" w:rsidRPr="00973D82" w:rsidRDefault="00973D82" w:rsidP="00973D82">
      <w:pPr>
        <w:pStyle w:val="Paragraphedeliste"/>
        <w:spacing w:after="120" w:line="240" w:lineRule="auto"/>
        <w:jc w:val="both"/>
        <w:rPr>
          <w:rFonts w:ascii="Arial Narrow" w:hAnsi="Arial Narrow"/>
          <w:sz w:val="20"/>
          <w:szCs w:val="24"/>
        </w:rPr>
      </w:pPr>
    </w:p>
    <w:p w14:paraId="7AE919B1" w14:textId="77777777" w:rsidR="008B0CA8" w:rsidRPr="00BA3D0D" w:rsidRDefault="004C1A77" w:rsidP="00973D82">
      <w:pPr>
        <w:spacing w:after="120" w:line="240" w:lineRule="auto"/>
        <w:jc w:val="both"/>
        <w:rPr>
          <w:rFonts w:ascii="Arial Narrow" w:hAnsi="Arial Narrow"/>
          <w:b/>
          <w:sz w:val="20"/>
        </w:rPr>
      </w:pPr>
      <w:r w:rsidRPr="00BA3D0D">
        <w:rPr>
          <w:rFonts w:ascii="Arial Narrow" w:hAnsi="Arial Narrow"/>
          <w:b/>
          <w:sz w:val="20"/>
        </w:rPr>
        <w:t>Le respect de vos droits</w:t>
      </w:r>
    </w:p>
    <w:p w14:paraId="7AE919B2" w14:textId="77777777" w:rsidR="004C1A77" w:rsidRPr="00BA3D0D" w:rsidRDefault="004C1A77" w:rsidP="008B0CA8">
      <w:pPr>
        <w:spacing w:after="120" w:line="240" w:lineRule="auto"/>
        <w:jc w:val="both"/>
        <w:rPr>
          <w:rFonts w:ascii="Arial Narrow" w:hAnsi="Arial Narrow"/>
          <w:sz w:val="20"/>
        </w:rPr>
      </w:pPr>
      <w:r w:rsidRPr="00BA3D0D">
        <w:rPr>
          <w:rFonts w:ascii="Arial Narrow" w:hAnsi="Arial Narrow"/>
          <w:sz w:val="20"/>
        </w:rPr>
        <w:t>En cas de contestation, votre Conseiller fera les meilleurs efforts pour vous apporter les explications nécessaires et rechercher en premier lieu un arrangement amiable. Vous pouvez vous adresser :</w:t>
      </w:r>
    </w:p>
    <w:p w14:paraId="7AE919B3" w14:textId="77777777" w:rsidR="004C1A77" w:rsidRPr="00BA3D0D" w:rsidRDefault="004C1A77" w:rsidP="00C530DF">
      <w:pPr>
        <w:widowControl w:val="0"/>
        <w:numPr>
          <w:ilvl w:val="0"/>
          <w:numId w:val="7"/>
        </w:numPr>
        <w:suppressAutoHyphens/>
        <w:spacing w:after="0" w:line="240" w:lineRule="auto"/>
        <w:jc w:val="both"/>
        <w:rPr>
          <w:rFonts w:ascii="Arial Narrow" w:hAnsi="Arial Narrow"/>
          <w:sz w:val="20"/>
        </w:rPr>
      </w:pPr>
      <w:r w:rsidRPr="00BA3D0D">
        <w:rPr>
          <w:rFonts w:ascii="Arial Narrow" w:hAnsi="Arial Narrow"/>
          <w:sz w:val="20"/>
        </w:rPr>
        <w:t>Par courrier à</w:t>
      </w:r>
      <w:r w:rsidR="00CE6E8E" w:rsidRPr="00BA3D0D">
        <w:rPr>
          <w:rFonts w:ascii="Arial Narrow" w:hAnsi="Arial Narrow"/>
          <w:sz w:val="20"/>
        </w:rPr>
        <w:t> l’adresse suivante :</w:t>
      </w:r>
      <w:r w:rsidR="00171258">
        <w:rPr>
          <w:rFonts w:ascii="Arial Narrow" w:hAnsi="Arial Narrow"/>
          <w:sz w:val="20"/>
        </w:rPr>
        <w:t>8 rue des vertus 18000 Bourges</w:t>
      </w:r>
    </w:p>
    <w:p w14:paraId="7AE919B4" w14:textId="77777777" w:rsidR="008F1841" w:rsidRPr="00BA3D0D" w:rsidRDefault="008F1841" w:rsidP="00C530DF">
      <w:pPr>
        <w:widowControl w:val="0"/>
        <w:numPr>
          <w:ilvl w:val="0"/>
          <w:numId w:val="7"/>
        </w:numPr>
        <w:suppressAutoHyphens/>
        <w:spacing w:after="0" w:line="240" w:lineRule="auto"/>
        <w:jc w:val="both"/>
        <w:rPr>
          <w:rFonts w:ascii="Arial Narrow" w:hAnsi="Arial Narrow"/>
          <w:sz w:val="20"/>
        </w:rPr>
      </w:pPr>
      <w:r w:rsidRPr="00BA3D0D">
        <w:rPr>
          <w:rFonts w:ascii="Arial Narrow" w:hAnsi="Arial Narrow"/>
          <w:sz w:val="20"/>
        </w:rPr>
        <w:t xml:space="preserve">Ou par mail au : </w:t>
      </w:r>
      <w:r w:rsidR="00171258">
        <w:rPr>
          <w:rFonts w:ascii="Arial Narrow" w:hAnsi="Arial Narrow"/>
          <w:sz w:val="20"/>
        </w:rPr>
        <w:t>jdequeiros@strategiesap.com</w:t>
      </w:r>
    </w:p>
    <w:p w14:paraId="7AE919B5" w14:textId="77777777" w:rsidR="008B0CA8" w:rsidRPr="00BA3D0D" w:rsidRDefault="008B0CA8" w:rsidP="005D3B68">
      <w:pPr>
        <w:widowControl w:val="0"/>
        <w:suppressAutoHyphens/>
        <w:spacing w:after="0" w:line="240" w:lineRule="auto"/>
        <w:ind w:left="720"/>
        <w:jc w:val="both"/>
        <w:rPr>
          <w:rFonts w:ascii="Arial Narrow" w:hAnsi="Arial Narrow"/>
          <w:sz w:val="20"/>
        </w:rPr>
      </w:pPr>
    </w:p>
    <w:p w14:paraId="7AE919B6" w14:textId="77777777" w:rsidR="00EF6EEA" w:rsidRDefault="00772E79" w:rsidP="00B07278">
      <w:pPr>
        <w:spacing w:after="120" w:line="240" w:lineRule="auto"/>
        <w:jc w:val="both"/>
        <w:rPr>
          <w:rFonts w:ascii="Arial Narrow" w:hAnsi="Arial Narrow"/>
          <w:sz w:val="20"/>
          <w:szCs w:val="20"/>
        </w:rPr>
      </w:pPr>
      <w:r w:rsidRPr="00BA3D0D">
        <w:rPr>
          <w:rFonts w:ascii="Arial Narrow" w:hAnsi="Arial Narrow"/>
          <w:sz w:val="20"/>
          <w:szCs w:val="20"/>
        </w:rPr>
        <w:t>Nous nous engageons, à compter de la date de réception de votre réclamation, à en accuser réception dans un délai de dix jours et à y apporter une réponse dans un délai maximal de deux mois sauf survenance de circonstances particulières dûment justifiées. Si ces voies de recours internes n’aboutissent pas, vous ave</w:t>
      </w:r>
      <w:r w:rsidR="00EF6EEA">
        <w:rPr>
          <w:rFonts w:ascii="Arial Narrow" w:hAnsi="Arial Narrow"/>
          <w:sz w:val="20"/>
          <w:szCs w:val="20"/>
        </w:rPr>
        <w:t>z la possibilité de faire appel à un médiateur :</w:t>
      </w:r>
    </w:p>
    <w:p w14:paraId="7AE919B7" w14:textId="77777777" w:rsidR="00EF6EEA" w:rsidRDefault="00EF6EEA" w:rsidP="00EF6EEA">
      <w:pPr>
        <w:numPr>
          <w:ilvl w:val="0"/>
          <w:numId w:val="7"/>
        </w:numPr>
        <w:spacing w:after="0" w:line="240" w:lineRule="auto"/>
        <w:ind w:left="714" w:hanging="357"/>
        <w:jc w:val="both"/>
        <w:rPr>
          <w:rFonts w:ascii="Arial Narrow" w:hAnsi="Arial Narrow"/>
          <w:sz w:val="20"/>
          <w:szCs w:val="18"/>
        </w:rPr>
      </w:pPr>
      <w:r>
        <w:rPr>
          <w:rFonts w:ascii="Arial Narrow" w:hAnsi="Arial Narrow" w:cs="Calibri"/>
          <w:sz w:val="20"/>
        </w:rPr>
        <w:lastRenderedPageBreak/>
        <w:t>P</w:t>
      </w:r>
      <w:r w:rsidRPr="00DB6CCE">
        <w:rPr>
          <w:rFonts w:ascii="Arial Narrow" w:hAnsi="Arial Narrow" w:cs="Calibri"/>
          <w:sz w:val="20"/>
        </w:rPr>
        <w:t>our les réclamations liées aux produits financiers</w:t>
      </w:r>
      <w:proofErr w:type="gramStart"/>
      <w:r>
        <w:rPr>
          <w:rFonts w:ascii="Arial Narrow" w:hAnsi="Arial Narrow" w:cs="Calibri"/>
          <w:sz w:val="20"/>
        </w:rPr>
        <w:t> :vous</w:t>
      </w:r>
      <w:proofErr w:type="gramEnd"/>
      <w:r>
        <w:rPr>
          <w:rFonts w:ascii="Arial Narrow" w:hAnsi="Arial Narrow" w:cs="Calibri"/>
          <w:sz w:val="20"/>
        </w:rPr>
        <w:t xml:space="preserve"> pouvez vous adresser </w:t>
      </w:r>
      <w:r w:rsidRPr="00DB6CCE">
        <w:rPr>
          <w:rFonts w:ascii="Arial Narrow" w:hAnsi="Arial Narrow" w:cs="Calibri"/>
          <w:sz w:val="20"/>
        </w:rPr>
        <w:t xml:space="preserve">à Madame Marielle COHEN-BRANCHE, </w:t>
      </w:r>
      <w:r w:rsidRPr="00DB6CCE">
        <w:rPr>
          <w:rFonts w:ascii="Arial Narrow" w:hAnsi="Arial Narrow" w:cs="Calibri"/>
          <w:sz w:val="20"/>
          <w:u w:val="single"/>
        </w:rPr>
        <w:t>Médiateur de l’Autorité des Marchés Financiers</w:t>
      </w:r>
      <w:r>
        <w:rPr>
          <w:rFonts w:ascii="Arial Narrow" w:hAnsi="Arial Narrow" w:cs="Calibri"/>
          <w:sz w:val="20"/>
          <w:u w:val="single"/>
        </w:rPr>
        <w:t>,</w:t>
      </w:r>
      <w:r w:rsidRPr="00DB6CCE">
        <w:rPr>
          <w:rFonts w:ascii="Arial Narrow" w:hAnsi="Arial Narrow" w:cs="Calibri"/>
          <w:sz w:val="20"/>
        </w:rPr>
        <w:t xml:space="preserve"> 17 Place de la Bourse 75082 Paris Cedex 02,</w:t>
      </w:r>
      <w:hyperlink r:id="rId15" w:history="1">
        <w:r w:rsidRPr="00DB6CCE">
          <w:rPr>
            <w:rStyle w:val="Lienhypertexte"/>
            <w:rFonts w:ascii="Arial Narrow" w:hAnsi="Arial Narrow"/>
            <w:sz w:val="20"/>
          </w:rPr>
          <w:t>mediation@amf-france.org</w:t>
        </w:r>
      </w:hyperlink>
      <w:r w:rsidRPr="009F1AF5">
        <w:rPr>
          <w:rFonts w:ascii="Arial Narrow" w:hAnsi="Arial Narrow"/>
          <w:sz w:val="20"/>
          <w:szCs w:val="18"/>
        </w:rPr>
        <w:t>.</w:t>
      </w:r>
    </w:p>
    <w:p w14:paraId="7AE919B8" w14:textId="77777777" w:rsidR="00EF6EEA" w:rsidRDefault="00EF6EEA" w:rsidP="00EF6EEA">
      <w:pPr>
        <w:spacing w:after="120" w:line="240" w:lineRule="auto"/>
        <w:ind w:left="720"/>
        <w:jc w:val="both"/>
        <w:rPr>
          <w:rFonts w:ascii="Arial Narrow" w:hAnsi="Arial Narrow" w:cs="Calibri"/>
          <w:sz w:val="20"/>
        </w:rPr>
      </w:pPr>
      <w:r>
        <w:rPr>
          <w:rFonts w:ascii="Arial Narrow" w:hAnsi="Arial Narrow" w:cs="Calibri"/>
          <w:sz w:val="20"/>
        </w:rPr>
        <w:t xml:space="preserve">Site internet : </w:t>
      </w:r>
      <w:hyperlink r:id="rId16" w:history="1">
        <w:r w:rsidRPr="00F32546">
          <w:rPr>
            <w:rStyle w:val="Lienhypertexte"/>
            <w:rFonts w:ascii="Arial Narrow" w:hAnsi="Arial Narrow" w:cs="Calibri"/>
            <w:sz w:val="20"/>
          </w:rPr>
          <w:t>http://www.amf-france.org/Le-mediateur-de-l-AMF/Le-mediateur-mode-d-emploi/Modes-de-saisine.html</w:t>
        </w:r>
      </w:hyperlink>
    </w:p>
    <w:p w14:paraId="7AE919B9" w14:textId="77777777" w:rsidR="00EF6EEA" w:rsidRDefault="00EF6EEA" w:rsidP="00EF6EEA">
      <w:pPr>
        <w:numPr>
          <w:ilvl w:val="0"/>
          <w:numId w:val="7"/>
        </w:numPr>
        <w:spacing w:after="0" w:line="240" w:lineRule="auto"/>
        <w:ind w:left="714" w:hanging="357"/>
        <w:jc w:val="both"/>
        <w:rPr>
          <w:rFonts w:ascii="Arial Narrow" w:hAnsi="Arial Narrow"/>
          <w:sz w:val="20"/>
          <w:szCs w:val="18"/>
        </w:rPr>
      </w:pPr>
      <w:r>
        <w:rPr>
          <w:rFonts w:ascii="Arial Narrow" w:hAnsi="Arial Narrow"/>
          <w:sz w:val="20"/>
          <w:szCs w:val="18"/>
        </w:rPr>
        <w:t xml:space="preserve">Pour les réclamations liées aux produits d’assurance : vous pouvez vous adresser à la </w:t>
      </w:r>
      <w:r w:rsidRPr="00663403">
        <w:rPr>
          <w:rFonts w:ascii="Arial Narrow" w:hAnsi="Arial Narrow"/>
          <w:sz w:val="20"/>
          <w:szCs w:val="18"/>
          <w:u w:val="single"/>
        </w:rPr>
        <w:t>Médiation de l’Assurance</w:t>
      </w:r>
      <w:r>
        <w:rPr>
          <w:rFonts w:ascii="Arial Narrow" w:hAnsi="Arial Narrow"/>
          <w:sz w:val="20"/>
          <w:szCs w:val="18"/>
        </w:rPr>
        <w:t>, - TSA 50110, 75441 Paris cedex 09.</w:t>
      </w:r>
    </w:p>
    <w:p w14:paraId="7AE919BA" w14:textId="77777777" w:rsidR="00EF6EEA" w:rsidRDefault="00EF6EEA" w:rsidP="00EF6EEA">
      <w:pPr>
        <w:spacing w:after="120" w:line="240" w:lineRule="auto"/>
        <w:ind w:left="720"/>
        <w:jc w:val="both"/>
        <w:rPr>
          <w:rFonts w:ascii="Arial Narrow" w:hAnsi="Arial Narrow"/>
          <w:sz w:val="20"/>
          <w:szCs w:val="18"/>
        </w:rPr>
      </w:pPr>
      <w:r>
        <w:rPr>
          <w:rFonts w:ascii="Arial Narrow" w:hAnsi="Arial Narrow"/>
          <w:sz w:val="20"/>
          <w:szCs w:val="18"/>
        </w:rPr>
        <w:t xml:space="preserve">Site internet : </w:t>
      </w:r>
      <w:hyperlink r:id="rId17" w:history="1">
        <w:r w:rsidRPr="00F32546">
          <w:rPr>
            <w:rStyle w:val="Lienhypertexte"/>
            <w:rFonts w:ascii="Arial Narrow" w:hAnsi="Arial Narrow"/>
            <w:sz w:val="20"/>
          </w:rPr>
          <w:t>http://www.mediation-assurance.org/Saisir+le+mediateur</w:t>
        </w:r>
      </w:hyperlink>
    </w:p>
    <w:p w14:paraId="7AE919BB" w14:textId="77777777" w:rsidR="00EF6EEA" w:rsidRPr="00302DDD" w:rsidRDefault="00EF6EEA" w:rsidP="00EF6EEA">
      <w:pPr>
        <w:numPr>
          <w:ilvl w:val="0"/>
          <w:numId w:val="7"/>
        </w:numPr>
        <w:spacing w:after="0" w:line="240" w:lineRule="auto"/>
        <w:ind w:left="714" w:hanging="357"/>
        <w:jc w:val="both"/>
        <w:rPr>
          <w:rFonts w:ascii="Arial Narrow" w:hAnsi="Arial Narrow"/>
          <w:sz w:val="20"/>
          <w:szCs w:val="18"/>
        </w:rPr>
      </w:pPr>
      <w:r>
        <w:rPr>
          <w:rFonts w:ascii="Arial Narrow" w:hAnsi="Arial Narrow"/>
          <w:sz w:val="20"/>
          <w:szCs w:val="18"/>
        </w:rPr>
        <w:t xml:space="preserve">Pour les réclamations liées aux biens immobiliers : vous pouvez vous adresser au </w:t>
      </w:r>
      <w:r>
        <w:rPr>
          <w:rFonts w:ascii="Arial Narrow" w:hAnsi="Arial Narrow"/>
          <w:sz w:val="20"/>
          <w:szCs w:val="18"/>
          <w:u w:val="single"/>
        </w:rPr>
        <w:t xml:space="preserve">Médiateur de la consommation - </w:t>
      </w:r>
      <w:r w:rsidRPr="00663403">
        <w:rPr>
          <w:rFonts w:ascii="Arial Narrow" w:hAnsi="Arial Narrow"/>
          <w:sz w:val="20"/>
          <w:szCs w:val="18"/>
          <w:u w:val="single"/>
        </w:rPr>
        <w:t>ANM CONSO</w:t>
      </w:r>
      <w:r>
        <w:rPr>
          <w:rFonts w:ascii="Arial Narrow" w:hAnsi="Arial Narrow"/>
          <w:sz w:val="20"/>
          <w:szCs w:val="18"/>
          <w:u w:val="single"/>
        </w:rPr>
        <w:t xml:space="preserve">– 62 rue </w:t>
      </w:r>
      <w:proofErr w:type="spellStart"/>
      <w:r>
        <w:rPr>
          <w:rFonts w:ascii="Arial Narrow" w:hAnsi="Arial Narrow"/>
          <w:sz w:val="20"/>
          <w:szCs w:val="18"/>
          <w:u w:val="single"/>
        </w:rPr>
        <w:t>Tiquetonne</w:t>
      </w:r>
      <w:proofErr w:type="spellEnd"/>
      <w:r>
        <w:rPr>
          <w:rFonts w:ascii="Arial Narrow" w:hAnsi="Arial Narrow"/>
          <w:sz w:val="20"/>
          <w:szCs w:val="18"/>
          <w:u w:val="single"/>
        </w:rPr>
        <w:t xml:space="preserve"> 75002 Paris</w:t>
      </w:r>
    </w:p>
    <w:p w14:paraId="7AE919BC" w14:textId="77777777" w:rsidR="00EF6EEA" w:rsidRPr="00B52B1B" w:rsidRDefault="00EF6EEA" w:rsidP="00EF6EEA">
      <w:pPr>
        <w:spacing w:after="120" w:line="240" w:lineRule="auto"/>
        <w:ind w:left="720"/>
        <w:jc w:val="both"/>
      </w:pPr>
      <w:r w:rsidRPr="00B52B1B">
        <w:rPr>
          <w:rFonts w:ascii="Arial Narrow" w:hAnsi="Arial Narrow"/>
          <w:sz w:val="20"/>
          <w:szCs w:val="18"/>
        </w:rPr>
        <w:t xml:space="preserve">Site internet : </w:t>
      </w:r>
      <w:hyperlink r:id="rId18" w:history="1">
        <w:r w:rsidRPr="00B52B1B">
          <w:rPr>
            <w:rStyle w:val="Lienhypertexte"/>
            <w:rFonts w:ascii="Arial Narrow" w:hAnsi="Arial Narrow"/>
            <w:sz w:val="20"/>
          </w:rPr>
          <w:t>www.anm-conso.com/anacofi-immo</w:t>
        </w:r>
      </w:hyperlink>
    </w:p>
    <w:p w14:paraId="7AE919BD" w14:textId="77777777" w:rsidR="00EF6EEA" w:rsidRPr="00302DDD" w:rsidRDefault="00EF6EEA" w:rsidP="00EF6EEA">
      <w:pPr>
        <w:numPr>
          <w:ilvl w:val="0"/>
          <w:numId w:val="7"/>
        </w:numPr>
        <w:spacing w:after="0" w:line="240" w:lineRule="auto"/>
        <w:ind w:left="714" w:hanging="357"/>
        <w:jc w:val="both"/>
        <w:rPr>
          <w:rFonts w:ascii="Arial Narrow" w:hAnsi="Arial Narrow"/>
          <w:sz w:val="20"/>
          <w:szCs w:val="18"/>
        </w:rPr>
      </w:pPr>
      <w:r>
        <w:rPr>
          <w:rFonts w:ascii="Arial Narrow" w:hAnsi="Arial Narrow"/>
          <w:sz w:val="20"/>
          <w:szCs w:val="18"/>
        </w:rPr>
        <w:t xml:space="preserve">Pour les réclamations liées aux produits bancaires : vous pouvez vous adresser au </w:t>
      </w:r>
      <w:r>
        <w:rPr>
          <w:rFonts w:ascii="Arial Narrow" w:hAnsi="Arial Narrow"/>
          <w:sz w:val="20"/>
          <w:szCs w:val="18"/>
          <w:u w:val="single"/>
        </w:rPr>
        <w:t xml:space="preserve">Médiateur de la consommation - </w:t>
      </w:r>
      <w:r w:rsidRPr="00663403">
        <w:rPr>
          <w:rFonts w:ascii="Arial Narrow" w:hAnsi="Arial Narrow"/>
          <w:sz w:val="20"/>
          <w:szCs w:val="18"/>
          <w:u w:val="single"/>
        </w:rPr>
        <w:t>ANM CONSO</w:t>
      </w:r>
      <w:r>
        <w:rPr>
          <w:rFonts w:ascii="Arial Narrow" w:hAnsi="Arial Narrow"/>
          <w:sz w:val="20"/>
          <w:szCs w:val="18"/>
          <w:u w:val="single"/>
        </w:rPr>
        <w:t xml:space="preserve">– 62 rue </w:t>
      </w:r>
      <w:proofErr w:type="spellStart"/>
      <w:r>
        <w:rPr>
          <w:rFonts w:ascii="Arial Narrow" w:hAnsi="Arial Narrow"/>
          <w:sz w:val="20"/>
          <w:szCs w:val="18"/>
          <w:u w:val="single"/>
        </w:rPr>
        <w:t>Tiquetonne</w:t>
      </w:r>
      <w:proofErr w:type="spellEnd"/>
      <w:r>
        <w:rPr>
          <w:rFonts w:ascii="Arial Narrow" w:hAnsi="Arial Narrow"/>
          <w:sz w:val="20"/>
          <w:szCs w:val="18"/>
          <w:u w:val="single"/>
        </w:rPr>
        <w:t xml:space="preserve"> 75002 Paris</w:t>
      </w:r>
    </w:p>
    <w:p w14:paraId="7AE919BE" w14:textId="77777777" w:rsidR="00772E79" w:rsidRDefault="00EF6EEA" w:rsidP="0081760C">
      <w:pPr>
        <w:spacing w:after="120" w:line="240" w:lineRule="auto"/>
        <w:ind w:left="720"/>
        <w:jc w:val="both"/>
      </w:pPr>
      <w:r>
        <w:rPr>
          <w:rFonts w:ascii="Arial Narrow" w:hAnsi="Arial Narrow"/>
          <w:sz w:val="20"/>
          <w:szCs w:val="18"/>
        </w:rPr>
        <w:t xml:space="preserve">Site internet : </w:t>
      </w:r>
      <w:hyperlink r:id="rId19" w:history="1">
        <w:r w:rsidRPr="00180FCB">
          <w:rPr>
            <w:rStyle w:val="Lienhypertexte"/>
            <w:rFonts w:ascii="Arial Narrow" w:hAnsi="Arial Narrow"/>
            <w:sz w:val="20"/>
          </w:rPr>
          <w:t>www.anm-conso.com/anacofi-iobsp</w:t>
        </w:r>
      </w:hyperlink>
    </w:p>
    <w:p w14:paraId="7AE919BF" w14:textId="77777777" w:rsidR="0086310F" w:rsidRDefault="0086310F" w:rsidP="0081760C">
      <w:pPr>
        <w:spacing w:after="120" w:line="240" w:lineRule="auto"/>
        <w:ind w:left="720"/>
        <w:jc w:val="both"/>
      </w:pPr>
    </w:p>
    <w:p w14:paraId="7AE919C0" w14:textId="77777777" w:rsidR="0086310F" w:rsidRPr="0081760C" w:rsidRDefault="0086310F" w:rsidP="0081760C">
      <w:pPr>
        <w:spacing w:after="120" w:line="240" w:lineRule="auto"/>
        <w:ind w:left="720"/>
        <w:jc w:val="both"/>
        <w:rPr>
          <w:rFonts w:ascii="Arial Narrow" w:hAnsi="Arial Narrow"/>
          <w:sz w:val="20"/>
          <w:szCs w:val="18"/>
        </w:rPr>
      </w:pPr>
    </w:p>
    <w:p w14:paraId="7AE919C1" w14:textId="77777777" w:rsidR="008B0CA8" w:rsidRPr="00BA3D0D" w:rsidRDefault="008B0CA8" w:rsidP="008B0CA8">
      <w:pPr>
        <w:pStyle w:val="Paragraphedeliste"/>
        <w:autoSpaceDE w:val="0"/>
        <w:autoSpaceDN w:val="0"/>
        <w:adjustRightInd w:val="0"/>
        <w:spacing w:after="0" w:line="240" w:lineRule="auto"/>
        <w:jc w:val="both"/>
        <w:rPr>
          <w:rFonts w:ascii="Arial Narrow" w:hAnsi="Arial Narrow" w:cs="Cambria"/>
          <w:sz w:val="20"/>
          <w:szCs w:val="20"/>
        </w:rPr>
      </w:pPr>
    </w:p>
    <w:p w14:paraId="7AE919C2" w14:textId="77777777" w:rsidR="008F1841" w:rsidRPr="0086310F" w:rsidRDefault="00EC021E" w:rsidP="00C530DF">
      <w:pPr>
        <w:spacing w:after="0" w:line="240" w:lineRule="auto"/>
        <w:jc w:val="both"/>
        <w:rPr>
          <w:rFonts w:ascii="Arial Narrow" w:hAnsi="Arial Narrow" w:cstheme="minorHAnsi"/>
          <w:sz w:val="20"/>
          <w:szCs w:val="20"/>
        </w:rPr>
      </w:pPr>
      <w:r w:rsidRPr="0086310F">
        <w:rPr>
          <w:rFonts w:ascii="Arial Narrow" w:hAnsi="Arial Narrow" w:cstheme="minorHAnsi"/>
          <w:sz w:val="20"/>
          <w:szCs w:val="20"/>
        </w:rPr>
        <w:t>J’</w:t>
      </w:r>
      <w:r w:rsidR="008A05AB" w:rsidRPr="0086310F">
        <w:rPr>
          <w:rFonts w:ascii="Arial Narrow" w:hAnsi="Arial Narrow" w:cstheme="minorHAnsi"/>
          <w:sz w:val="20"/>
          <w:szCs w:val="20"/>
        </w:rPr>
        <w:t>autorise expressément la transmissi</w:t>
      </w:r>
      <w:r w:rsidR="00521AD7" w:rsidRPr="0086310F">
        <w:rPr>
          <w:rFonts w:ascii="Arial Narrow" w:hAnsi="Arial Narrow" w:cstheme="minorHAnsi"/>
          <w:sz w:val="20"/>
          <w:szCs w:val="20"/>
        </w:rPr>
        <w:t xml:space="preserve">on d’informations </w:t>
      </w:r>
      <w:r w:rsidRPr="0086310F">
        <w:rPr>
          <w:rFonts w:ascii="Arial Narrow" w:hAnsi="Arial Narrow" w:cstheme="minorHAnsi"/>
          <w:sz w:val="20"/>
          <w:szCs w:val="20"/>
        </w:rPr>
        <w:t>me</w:t>
      </w:r>
      <w:r w:rsidR="00521AD7" w:rsidRPr="0086310F">
        <w:rPr>
          <w:rFonts w:ascii="Arial Narrow" w:hAnsi="Arial Narrow" w:cstheme="minorHAnsi"/>
          <w:sz w:val="20"/>
          <w:szCs w:val="20"/>
        </w:rPr>
        <w:t xml:space="preserve"> concernant aux partenaires </w:t>
      </w:r>
      <w:r w:rsidR="008F1841" w:rsidRPr="0086310F">
        <w:rPr>
          <w:rFonts w:ascii="Arial Narrow" w:hAnsi="Arial Narrow" w:cstheme="minorHAnsi"/>
          <w:sz w:val="20"/>
          <w:szCs w:val="20"/>
        </w:rPr>
        <w:t>de mon Conseiller</w:t>
      </w:r>
      <w:r w:rsidR="00521AD7" w:rsidRPr="0086310F">
        <w:rPr>
          <w:rFonts w:ascii="Arial Narrow" w:hAnsi="Arial Narrow" w:cstheme="minorHAnsi"/>
          <w:sz w:val="20"/>
          <w:szCs w:val="20"/>
        </w:rPr>
        <w:t xml:space="preserve"> dans le cadre des souscriptions envisagées. Les données personnelles recueillies sont nécessaires au traitement de votre dossier par notre société, responsable de traitement et par ses prestataires/sous-traitants. Elles pourront être utilisées pour les finalités principales suivantes : gestion et suivi de vos souscriptions en interne ou avec des prestataires/sous-traitants, prospection et animation commerciale, réponse aux obligations légales et réglementaires.</w:t>
      </w:r>
      <w:r w:rsidRPr="0086310F">
        <w:rPr>
          <w:rFonts w:ascii="Arial Narrow" w:hAnsi="Arial Narrow" w:cstheme="minorHAnsi"/>
          <w:sz w:val="20"/>
          <w:szCs w:val="20"/>
        </w:rPr>
        <w:t xml:space="preserve"> Vos données personnelles pourront donner lieu à l’exercice du droit d’accès, de rectification et d’opposition dans les conditions prévues par la loi n° 78- 17 du 6 janvier 1978 modifiée, relative à l’Informatique, aux Fichiers et aux Libertés </w:t>
      </w:r>
      <w:r w:rsidR="008F1841" w:rsidRPr="0086310F">
        <w:rPr>
          <w:rFonts w:ascii="Arial Narrow" w:hAnsi="Arial Narrow" w:cstheme="minorHAnsi"/>
          <w:sz w:val="20"/>
          <w:szCs w:val="20"/>
        </w:rPr>
        <w:t>nous</w:t>
      </w:r>
      <w:r w:rsidRPr="0086310F">
        <w:rPr>
          <w:rFonts w:ascii="Arial Narrow" w:hAnsi="Arial Narrow" w:cstheme="minorHAnsi"/>
          <w:sz w:val="20"/>
          <w:szCs w:val="20"/>
        </w:rPr>
        <w:t xml:space="preserve"> écrivant à l’adresse suivante </w:t>
      </w:r>
      <w:r w:rsidR="008F1841" w:rsidRPr="0086310F">
        <w:rPr>
          <w:rFonts w:ascii="Arial Narrow" w:hAnsi="Arial Narrow" w:cstheme="minorHAnsi"/>
          <w:sz w:val="20"/>
          <w:szCs w:val="20"/>
        </w:rPr>
        <w:t>:</w:t>
      </w:r>
    </w:p>
    <w:p w14:paraId="7AE919C3" w14:textId="77777777" w:rsidR="00EC021E" w:rsidRPr="0086310F" w:rsidRDefault="00EC021E" w:rsidP="00C530DF">
      <w:pPr>
        <w:spacing w:after="0" w:line="240" w:lineRule="auto"/>
        <w:jc w:val="both"/>
        <w:rPr>
          <w:rFonts w:ascii="Arial Narrow" w:hAnsi="Arial Narrow" w:cstheme="minorHAnsi"/>
          <w:sz w:val="20"/>
          <w:szCs w:val="20"/>
        </w:rPr>
      </w:pPr>
      <w:r w:rsidRPr="0086310F">
        <w:rPr>
          <w:rFonts w:ascii="Arial Narrow" w:hAnsi="Arial Narrow" w:cstheme="minorHAnsi"/>
          <w:sz w:val="20"/>
          <w:szCs w:val="20"/>
        </w:rPr>
        <w:t>......................................................................</w:t>
      </w:r>
      <w:r w:rsidR="008F1841" w:rsidRPr="0086310F">
        <w:rPr>
          <w:rFonts w:ascii="Arial Narrow" w:hAnsi="Arial Narrow" w:cstheme="minorHAnsi"/>
          <w:sz w:val="20"/>
          <w:szCs w:val="20"/>
        </w:rPr>
        <w:t>..............</w:t>
      </w:r>
      <w:r w:rsidRPr="0086310F">
        <w:rPr>
          <w:rFonts w:ascii="Arial Narrow" w:hAnsi="Arial Narrow" w:cstheme="minorHAnsi"/>
          <w:sz w:val="20"/>
          <w:szCs w:val="20"/>
        </w:rPr>
        <w:t>.</w:t>
      </w:r>
      <w:r w:rsidR="008F1841" w:rsidRPr="0086310F">
        <w:rPr>
          <w:rFonts w:ascii="Arial Narrow" w:hAnsi="Arial Narrow" w:cstheme="minorHAnsi"/>
          <w:sz w:val="20"/>
          <w:szCs w:val="20"/>
        </w:rPr>
        <w:t>..............................................................................................................................................................................</w:t>
      </w:r>
    </w:p>
    <w:p w14:paraId="7AE919C4" w14:textId="77777777" w:rsidR="00521AD7" w:rsidRPr="0086310F" w:rsidRDefault="00521AD7" w:rsidP="00C530DF">
      <w:pPr>
        <w:spacing w:after="0" w:line="240" w:lineRule="auto"/>
        <w:jc w:val="both"/>
        <w:rPr>
          <w:rFonts w:ascii="Arial Narrow" w:hAnsi="Arial Narrow" w:cstheme="minorHAnsi"/>
          <w:sz w:val="20"/>
          <w:szCs w:val="20"/>
        </w:rPr>
      </w:pPr>
      <w:r w:rsidRPr="0086310F">
        <w:rPr>
          <w:rFonts w:ascii="Arial Narrow" w:hAnsi="Arial Narrow" w:cstheme="minorHAnsi"/>
          <w:sz w:val="20"/>
          <w:szCs w:val="20"/>
        </w:rPr>
        <w:t xml:space="preserve">Vous pouvez vous opposer à l’utilisation par votre </w:t>
      </w:r>
      <w:r w:rsidR="008F1841" w:rsidRPr="0086310F">
        <w:rPr>
          <w:rFonts w:ascii="Arial Narrow" w:hAnsi="Arial Narrow" w:cstheme="minorHAnsi"/>
          <w:sz w:val="20"/>
          <w:szCs w:val="20"/>
        </w:rPr>
        <w:t>Conseiller</w:t>
      </w:r>
      <w:r w:rsidRPr="0086310F">
        <w:rPr>
          <w:rFonts w:ascii="Arial Narrow" w:hAnsi="Arial Narrow" w:cstheme="minorHAnsi"/>
          <w:sz w:val="20"/>
          <w:szCs w:val="20"/>
        </w:rPr>
        <w:t xml:space="preserve"> de vos données personnelles aux fins de propositions commerciales en cochant la case ci-contre </w:t>
      </w:r>
      <w:r w:rsidR="008F1841" w:rsidRPr="0086310F">
        <w:rPr>
          <w:rFonts w:ascii="Arial Narrow" w:hAnsi="Arial Narrow" w:cstheme="minorHAnsi"/>
          <w:sz w:val="20"/>
          <w:szCs w:val="20"/>
        </w:rPr>
        <w:t xml:space="preserve">: </w:t>
      </w:r>
      <w:r w:rsidR="008F1841" w:rsidRPr="0086310F">
        <w:rPr>
          <w:rFonts w:ascii="Arial Narrow" w:hAnsi="Arial Narrow" w:cstheme="minorHAnsi"/>
          <w:sz w:val="20"/>
          <w:szCs w:val="20"/>
        </w:rPr>
        <w:sym w:font="Monotype Sorts" w:char="F06F"/>
      </w:r>
    </w:p>
    <w:p w14:paraId="7AE919C5" w14:textId="77777777" w:rsidR="000F6A48" w:rsidRPr="0086310F" w:rsidRDefault="000F6A48" w:rsidP="00C530DF">
      <w:pPr>
        <w:spacing w:after="0" w:line="240" w:lineRule="auto"/>
        <w:jc w:val="both"/>
        <w:rPr>
          <w:rFonts w:ascii="Arial Narrow" w:hAnsi="Arial Narrow" w:cstheme="minorHAnsi"/>
          <w:sz w:val="20"/>
          <w:szCs w:val="20"/>
        </w:rPr>
      </w:pPr>
    </w:p>
    <w:p w14:paraId="7AE919C6" w14:textId="77777777" w:rsidR="00521AD7" w:rsidRPr="0086310F" w:rsidRDefault="00521AD7" w:rsidP="00C530DF">
      <w:pPr>
        <w:spacing w:after="0" w:line="240" w:lineRule="auto"/>
        <w:jc w:val="both"/>
        <w:rPr>
          <w:rFonts w:ascii="Arial Narrow" w:hAnsi="Arial Narrow" w:cstheme="minorHAnsi"/>
          <w:sz w:val="20"/>
          <w:szCs w:val="20"/>
        </w:rPr>
      </w:pPr>
      <w:r w:rsidRPr="0086310F">
        <w:rPr>
          <w:rFonts w:ascii="Arial Narrow" w:hAnsi="Arial Narrow" w:cstheme="minorHAnsi"/>
          <w:sz w:val="20"/>
          <w:szCs w:val="20"/>
        </w:rPr>
        <w:t>En outre, vous êtes informé</w:t>
      </w:r>
      <w:r w:rsidR="008F1841" w:rsidRPr="0086310F">
        <w:rPr>
          <w:rFonts w:ascii="Arial Narrow" w:hAnsi="Arial Narrow" w:cstheme="minorHAnsi"/>
          <w:sz w:val="20"/>
          <w:szCs w:val="20"/>
        </w:rPr>
        <w:t>(e)</w:t>
      </w:r>
      <w:r w:rsidRPr="0086310F">
        <w:rPr>
          <w:rFonts w:ascii="Arial Narrow" w:hAnsi="Arial Narrow" w:cstheme="minorHAnsi"/>
          <w:sz w:val="20"/>
          <w:szCs w:val="20"/>
        </w:rPr>
        <w:t xml:space="preserve"> que notre société met en œuvre un traitement de données ayant pour finalité la lutte contre le blanchiment des capitaux et le financement du terrorisme et que le régime de droit d’accès aux données recueillies par l’application des articles L.561-5 et L.561-23 du Code Monétaire et Financier s’exerce auprès de la Commission Nationale de l’Informatique et des Libertés (article L.561-45 du Code Monétaire et Financier).</w:t>
      </w:r>
    </w:p>
    <w:p w14:paraId="7AE919C7" w14:textId="77777777" w:rsidR="00CE6E8E" w:rsidRPr="0086310F" w:rsidRDefault="00EC021E" w:rsidP="00C530DF">
      <w:pPr>
        <w:spacing w:after="0" w:line="240" w:lineRule="auto"/>
        <w:jc w:val="both"/>
        <w:rPr>
          <w:rFonts w:ascii="Arial Narrow" w:hAnsi="Arial Narrow" w:cstheme="minorHAnsi"/>
          <w:sz w:val="20"/>
          <w:szCs w:val="20"/>
        </w:rPr>
      </w:pPr>
      <w:r w:rsidRPr="0086310F">
        <w:rPr>
          <w:rFonts w:ascii="Arial Narrow" w:hAnsi="Arial Narrow" w:cstheme="minorHAnsi"/>
          <w:sz w:val="20"/>
          <w:szCs w:val="20"/>
        </w:rPr>
        <w:t xml:space="preserve">J’autorise ma banque à transmettre </w:t>
      </w:r>
      <w:r w:rsidR="008F1841" w:rsidRPr="0086310F">
        <w:rPr>
          <w:rFonts w:ascii="Arial Narrow" w:hAnsi="Arial Narrow" w:cstheme="minorHAnsi"/>
          <w:sz w:val="20"/>
          <w:szCs w:val="20"/>
        </w:rPr>
        <w:t>à mon Conseiller</w:t>
      </w:r>
      <w:r w:rsidRPr="0086310F">
        <w:rPr>
          <w:rFonts w:ascii="Arial Narrow" w:hAnsi="Arial Narrow" w:cstheme="minorHAnsi"/>
          <w:sz w:val="20"/>
          <w:szCs w:val="20"/>
        </w:rPr>
        <w:t xml:space="preserve"> les informations me concernant. Dans le strict respect du secret professionnel, tous les documents et éléments que vous nous transmettrez seront traités avec la plus extrême confidentialité et dans le strict cadre de la mission. Je reconnais avoir connaissance de l’</w:t>
      </w:r>
      <w:r w:rsidR="008F1841" w:rsidRPr="0086310F">
        <w:rPr>
          <w:rFonts w:ascii="Arial Narrow" w:hAnsi="Arial Narrow" w:cstheme="minorHAnsi"/>
          <w:sz w:val="20"/>
          <w:szCs w:val="20"/>
        </w:rPr>
        <w:t>interdiction pour mon Conseiller</w:t>
      </w:r>
      <w:r w:rsidRPr="0086310F">
        <w:rPr>
          <w:rFonts w:ascii="Arial Narrow" w:hAnsi="Arial Narrow" w:cstheme="minorHAnsi"/>
          <w:sz w:val="20"/>
          <w:szCs w:val="20"/>
        </w:rPr>
        <w:t xml:space="preserve"> de recevoir des espèces, effets, valeurs ou chèques au porteur ou à son ordre.</w:t>
      </w:r>
    </w:p>
    <w:p w14:paraId="7AE919C8" w14:textId="77777777" w:rsidR="00521AD7" w:rsidRPr="00BA3D0D" w:rsidRDefault="00521AD7" w:rsidP="00C530DF">
      <w:pPr>
        <w:spacing w:after="0" w:line="240" w:lineRule="auto"/>
        <w:jc w:val="both"/>
        <w:rPr>
          <w:rFonts w:ascii="Arial Narrow" w:hAnsi="Arial Narrow" w:cstheme="minorHAnsi"/>
          <w:sz w:val="16"/>
          <w:szCs w:val="20"/>
        </w:rPr>
      </w:pPr>
    </w:p>
    <w:p w14:paraId="7AE919C9" w14:textId="77777777" w:rsidR="008A05AB" w:rsidRPr="00BA3D0D" w:rsidRDefault="000F6A48" w:rsidP="000F6A48">
      <w:pPr>
        <w:autoSpaceDE w:val="0"/>
        <w:autoSpaceDN w:val="0"/>
        <w:adjustRightInd w:val="0"/>
        <w:jc w:val="both"/>
        <w:rPr>
          <w:rFonts w:ascii="Arial Narrow" w:hAnsi="Arial Narrow" w:cs="Calibri"/>
          <w:sz w:val="20"/>
        </w:rPr>
      </w:pPr>
      <w:r w:rsidRPr="00BA3D0D">
        <w:rPr>
          <w:rFonts w:ascii="Arial Narrow" w:hAnsi="Arial Narrow" w:cs="Calibri"/>
          <w:sz w:val="20"/>
        </w:rPr>
        <w:t>Fait en deux (2) exemplaires, le</w:t>
      </w:r>
      <w:proofErr w:type="gramStart"/>
      <w:r w:rsidRPr="00BA3D0D">
        <w:rPr>
          <w:rFonts w:ascii="Arial Narrow" w:hAnsi="Arial Narrow" w:cs="Calibri"/>
          <w:sz w:val="20"/>
        </w:rPr>
        <w:t xml:space="preserve"> ….</w:t>
      </w:r>
      <w:proofErr w:type="gramEnd"/>
      <w:r w:rsidRPr="00BA3D0D">
        <w:rPr>
          <w:rFonts w:ascii="Arial Narrow" w:hAnsi="Arial Narrow" w:cs="Calibri"/>
          <w:sz w:val="20"/>
        </w:rPr>
        <w:t xml:space="preserve">/ …../……..  </w:t>
      </w:r>
      <w:proofErr w:type="gramStart"/>
      <w:r w:rsidRPr="00BA3D0D">
        <w:rPr>
          <w:rFonts w:ascii="Arial Narrow" w:hAnsi="Arial Narrow" w:cs="Calibri"/>
          <w:sz w:val="20"/>
        </w:rPr>
        <w:t>à</w:t>
      </w:r>
      <w:proofErr w:type="gramEnd"/>
      <w:r w:rsidRPr="00BA3D0D">
        <w:rPr>
          <w:rFonts w:ascii="Arial Narrow" w:hAnsi="Arial Narrow" w:cs="Calibri"/>
          <w:sz w:val="20"/>
        </w:rPr>
        <w:t xml:space="preserve"> ………..</w:t>
      </w:r>
    </w:p>
    <w:p w14:paraId="7AE919CA" w14:textId="77777777" w:rsidR="008A05AB" w:rsidRPr="00BA3D0D" w:rsidRDefault="008A05AB" w:rsidP="00C530DF">
      <w:pPr>
        <w:autoSpaceDE w:val="0"/>
        <w:autoSpaceDN w:val="0"/>
        <w:adjustRightInd w:val="0"/>
        <w:spacing w:after="0" w:line="240" w:lineRule="auto"/>
        <w:jc w:val="both"/>
        <w:rPr>
          <w:rFonts w:ascii="Arial Narrow" w:hAnsi="Arial Narrow" w:cstheme="minorHAnsi"/>
          <w:b/>
          <w:sz w:val="20"/>
          <w:szCs w:val="20"/>
        </w:rPr>
      </w:pPr>
      <w:r w:rsidRPr="00BA3D0D">
        <w:rPr>
          <w:rFonts w:ascii="Arial Narrow" w:hAnsi="Arial Narrow" w:cstheme="minorHAnsi"/>
          <w:b/>
          <w:sz w:val="20"/>
          <w:szCs w:val="20"/>
        </w:rPr>
        <w:t xml:space="preserve">Le Conseiller en Investissement Financier </w:t>
      </w:r>
      <w:r w:rsidRPr="00BA3D0D">
        <w:rPr>
          <w:rFonts w:ascii="Arial Narrow" w:hAnsi="Arial Narrow" w:cstheme="minorHAnsi"/>
          <w:b/>
          <w:sz w:val="20"/>
          <w:szCs w:val="20"/>
        </w:rPr>
        <w:tab/>
      </w:r>
      <w:r w:rsidRPr="00BA3D0D">
        <w:rPr>
          <w:rFonts w:ascii="Arial Narrow" w:hAnsi="Arial Narrow" w:cstheme="minorHAnsi"/>
          <w:b/>
          <w:sz w:val="20"/>
          <w:szCs w:val="20"/>
        </w:rPr>
        <w:tab/>
      </w:r>
      <w:r w:rsidRPr="00BA3D0D">
        <w:rPr>
          <w:rFonts w:ascii="Arial Narrow" w:hAnsi="Arial Narrow" w:cstheme="minorHAnsi"/>
          <w:b/>
          <w:sz w:val="20"/>
          <w:szCs w:val="20"/>
        </w:rPr>
        <w:tab/>
      </w:r>
      <w:r w:rsidRPr="00BA3D0D">
        <w:rPr>
          <w:rFonts w:ascii="Arial Narrow" w:hAnsi="Arial Narrow" w:cstheme="minorHAnsi"/>
          <w:b/>
          <w:sz w:val="20"/>
          <w:szCs w:val="20"/>
        </w:rPr>
        <w:tab/>
      </w:r>
      <w:r w:rsidRPr="00BA3D0D">
        <w:rPr>
          <w:rFonts w:ascii="Arial Narrow" w:hAnsi="Arial Narrow" w:cstheme="minorHAnsi"/>
          <w:b/>
          <w:sz w:val="20"/>
          <w:szCs w:val="20"/>
        </w:rPr>
        <w:tab/>
      </w:r>
      <w:r w:rsidRPr="00BA3D0D">
        <w:rPr>
          <w:rFonts w:ascii="Arial Narrow" w:hAnsi="Arial Narrow" w:cstheme="minorHAnsi"/>
          <w:b/>
          <w:sz w:val="20"/>
          <w:szCs w:val="20"/>
        </w:rPr>
        <w:tab/>
        <w:t>Le(s) client(s)</w:t>
      </w:r>
    </w:p>
    <w:p w14:paraId="7AE919CB" w14:textId="77777777" w:rsidR="008A05AB" w:rsidRPr="00BA3D0D" w:rsidRDefault="008A05AB" w:rsidP="00C530DF">
      <w:pPr>
        <w:autoSpaceDE w:val="0"/>
        <w:autoSpaceDN w:val="0"/>
        <w:adjustRightInd w:val="0"/>
        <w:spacing w:after="0" w:line="240" w:lineRule="auto"/>
        <w:jc w:val="both"/>
        <w:rPr>
          <w:rFonts w:ascii="Arial Narrow" w:hAnsi="Arial Narrow" w:cstheme="minorHAnsi"/>
          <w:sz w:val="20"/>
          <w:szCs w:val="20"/>
        </w:rPr>
      </w:pPr>
      <w:r w:rsidRPr="00BA3D0D">
        <w:rPr>
          <w:rFonts w:ascii="Arial Narrow" w:hAnsi="Arial Narrow" w:cstheme="minorHAnsi"/>
          <w:sz w:val="20"/>
          <w:szCs w:val="20"/>
        </w:rPr>
        <w:t xml:space="preserve">Nom : </w:t>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t>Nom :</w:t>
      </w:r>
    </w:p>
    <w:p w14:paraId="7AE919CC" w14:textId="77777777" w:rsidR="008A05AB" w:rsidRPr="00BA3D0D" w:rsidRDefault="008A05AB" w:rsidP="00C530DF">
      <w:pPr>
        <w:autoSpaceDE w:val="0"/>
        <w:autoSpaceDN w:val="0"/>
        <w:adjustRightInd w:val="0"/>
        <w:spacing w:after="0" w:line="240" w:lineRule="auto"/>
        <w:jc w:val="both"/>
        <w:rPr>
          <w:rFonts w:ascii="Arial Narrow" w:hAnsi="Arial Narrow" w:cstheme="minorHAnsi"/>
          <w:sz w:val="20"/>
          <w:szCs w:val="20"/>
        </w:rPr>
      </w:pPr>
      <w:r w:rsidRPr="00BA3D0D">
        <w:rPr>
          <w:rFonts w:ascii="Arial Narrow" w:hAnsi="Arial Narrow" w:cstheme="minorHAnsi"/>
          <w:sz w:val="20"/>
          <w:szCs w:val="20"/>
        </w:rPr>
        <w:t xml:space="preserve">Prénom : </w:t>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t>Prénom :</w:t>
      </w:r>
      <w:r w:rsidR="008F1841" w:rsidRPr="00BA3D0D">
        <w:rPr>
          <w:rFonts w:ascii="Arial Narrow" w:hAnsi="Arial Narrow" w:cstheme="minorHAnsi"/>
          <w:sz w:val="20"/>
          <w:szCs w:val="20"/>
        </w:rPr>
        <w:tab/>
      </w:r>
      <w:r w:rsidR="008F1841" w:rsidRPr="00BA3D0D">
        <w:rPr>
          <w:rFonts w:ascii="Arial Narrow" w:hAnsi="Arial Narrow" w:cstheme="minorHAnsi"/>
          <w:sz w:val="20"/>
          <w:szCs w:val="20"/>
        </w:rPr>
        <w:tab/>
      </w:r>
      <w:r w:rsidR="008F1841" w:rsidRPr="00BA3D0D">
        <w:rPr>
          <w:rFonts w:ascii="Arial Narrow" w:hAnsi="Arial Narrow" w:cstheme="minorHAnsi"/>
          <w:sz w:val="20"/>
          <w:szCs w:val="20"/>
        </w:rPr>
        <w:tab/>
      </w:r>
    </w:p>
    <w:p w14:paraId="7AE919CD" w14:textId="77777777" w:rsidR="00475111" w:rsidRPr="00BA3D0D" w:rsidRDefault="008A05AB" w:rsidP="00C530DF">
      <w:pPr>
        <w:spacing w:after="0" w:line="240" w:lineRule="auto"/>
        <w:jc w:val="both"/>
        <w:rPr>
          <w:rFonts w:ascii="Arial Narrow" w:hAnsi="Arial Narrow" w:cstheme="minorHAnsi"/>
          <w:sz w:val="20"/>
          <w:szCs w:val="20"/>
        </w:rPr>
      </w:pPr>
      <w:r w:rsidRPr="00BA3D0D">
        <w:rPr>
          <w:rFonts w:ascii="Arial Narrow" w:hAnsi="Arial Narrow" w:cstheme="minorHAnsi"/>
          <w:sz w:val="20"/>
          <w:szCs w:val="20"/>
        </w:rPr>
        <w:t xml:space="preserve">Signature : </w:t>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r>
      <w:r w:rsidRPr="00BA3D0D">
        <w:rPr>
          <w:rFonts w:ascii="Arial Narrow" w:hAnsi="Arial Narrow" w:cstheme="minorHAnsi"/>
          <w:sz w:val="20"/>
          <w:szCs w:val="20"/>
        </w:rPr>
        <w:tab/>
        <w:t>Signature :</w:t>
      </w:r>
    </w:p>
    <w:p w14:paraId="7AE919CE" w14:textId="77777777" w:rsidR="00AE5270" w:rsidRPr="00BA3D0D" w:rsidRDefault="00AE5270" w:rsidP="00C530DF">
      <w:pPr>
        <w:spacing w:after="0" w:line="240" w:lineRule="auto"/>
        <w:jc w:val="both"/>
        <w:rPr>
          <w:rFonts w:ascii="Arial Narrow" w:hAnsi="Arial Narrow" w:cstheme="minorHAnsi"/>
          <w:sz w:val="20"/>
          <w:szCs w:val="20"/>
        </w:rPr>
      </w:pPr>
    </w:p>
    <w:p w14:paraId="7AE919CF" w14:textId="77777777" w:rsidR="00475111" w:rsidRPr="00BA3D0D" w:rsidRDefault="00475111" w:rsidP="00C530DF">
      <w:pPr>
        <w:spacing w:after="0" w:line="240" w:lineRule="auto"/>
        <w:jc w:val="both"/>
        <w:rPr>
          <w:rFonts w:ascii="Arial Narrow" w:hAnsi="Arial Narrow" w:cstheme="minorHAnsi"/>
          <w:sz w:val="20"/>
          <w:szCs w:val="20"/>
        </w:rPr>
      </w:pPr>
    </w:p>
    <w:p w14:paraId="7AE919D0" w14:textId="77777777" w:rsidR="00D8456B" w:rsidRPr="00BA3D0D" w:rsidRDefault="00D8456B" w:rsidP="00C530DF">
      <w:pPr>
        <w:spacing w:after="0" w:line="240" w:lineRule="auto"/>
        <w:rPr>
          <w:rFonts w:ascii="Arial Narrow" w:hAnsi="Arial Narrow"/>
          <w:i/>
          <w:sz w:val="16"/>
        </w:rPr>
      </w:pPr>
    </w:p>
    <w:p w14:paraId="7AE919D1" w14:textId="77777777" w:rsidR="00705F4B" w:rsidRPr="00BA3D0D" w:rsidRDefault="00475111" w:rsidP="00C530DF">
      <w:pPr>
        <w:spacing w:after="0" w:line="240" w:lineRule="auto"/>
        <w:ind w:right="-24"/>
        <w:jc w:val="both"/>
        <w:rPr>
          <w:rFonts w:ascii="Arial Narrow" w:hAnsi="Arial Narrow" w:cstheme="minorHAnsi"/>
          <w:sz w:val="16"/>
          <w:szCs w:val="20"/>
        </w:rPr>
      </w:pPr>
      <w:r w:rsidRPr="00BA3D0D">
        <w:rPr>
          <w:rFonts w:ascii="Arial Narrow" w:hAnsi="Arial Narrow"/>
          <w:i/>
          <w:sz w:val="16"/>
          <w:vertAlign w:val="superscript"/>
        </w:rPr>
        <w:t>(</w:t>
      </w:r>
      <w:r w:rsidR="00CD4F6C" w:rsidRPr="00BA3D0D">
        <w:rPr>
          <w:rFonts w:ascii="Arial Narrow" w:hAnsi="Arial Narrow"/>
          <w:i/>
          <w:sz w:val="16"/>
          <w:vertAlign w:val="superscript"/>
        </w:rPr>
        <w:t>1</w:t>
      </w:r>
      <w:r w:rsidRPr="00BA3D0D">
        <w:rPr>
          <w:rFonts w:ascii="Arial Narrow" w:hAnsi="Arial Narrow"/>
          <w:i/>
          <w:sz w:val="16"/>
          <w:vertAlign w:val="superscript"/>
        </w:rPr>
        <w:t>)</w:t>
      </w:r>
      <w:r w:rsidRPr="00BA3D0D">
        <w:rPr>
          <w:rFonts w:ascii="Arial Narrow" w:hAnsi="Arial Narrow"/>
          <w:i/>
          <w:sz w:val="16"/>
        </w:rPr>
        <w:t xml:space="preserve"> Représente la rémunération maximale en taux perçu par </w:t>
      </w:r>
      <w:r w:rsidR="00E17C67" w:rsidRPr="00BA3D0D">
        <w:rPr>
          <w:rFonts w:ascii="Arial Narrow" w:hAnsi="Arial Narrow"/>
          <w:i/>
          <w:sz w:val="16"/>
        </w:rPr>
        <w:t>votre Conseiller</w:t>
      </w:r>
      <w:r w:rsidRPr="00BA3D0D">
        <w:rPr>
          <w:rFonts w:ascii="Arial Narrow" w:hAnsi="Arial Narrow"/>
          <w:i/>
          <w:sz w:val="16"/>
        </w:rPr>
        <w:t xml:space="preserve"> de la part d’un promoteur de produits et par client</w:t>
      </w:r>
      <w:r w:rsidR="00D8456B" w:rsidRPr="00BA3D0D">
        <w:rPr>
          <w:rFonts w:ascii="Arial Narrow" w:hAnsi="Arial Narrow"/>
          <w:i/>
          <w:sz w:val="16"/>
        </w:rPr>
        <w:t>. Cette rémunération est calculée sur la base de chaque valorisation hebdomadaire des contrats (telle que communiquée par nos promoteurs de produits) et du taux de rémunération ann</w:t>
      </w:r>
      <w:r w:rsidR="001D33C0" w:rsidRPr="00BA3D0D">
        <w:rPr>
          <w:rFonts w:ascii="Arial Narrow" w:hAnsi="Arial Narrow"/>
          <w:i/>
          <w:sz w:val="16"/>
        </w:rPr>
        <w:t>uel applicable à chaque support</w:t>
      </w:r>
    </w:p>
    <w:sectPr w:rsidR="00705F4B" w:rsidRPr="00BA3D0D" w:rsidSect="00C15955">
      <w:headerReference w:type="default" r:id="rId20"/>
      <w:footerReference w:type="default" r:id="rId21"/>
      <w:pgSz w:w="11906" w:h="16838"/>
      <w:pgMar w:top="567" w:right="720" w:bottom="993" w:left="720" w:header="42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052E" w14:textId="77777777" w:rsidR="00F56475" w:rsidRDefault="00F56475" w:rsidP="00B850E1">
      <w:pPr>
        <w:spacing w:after="0" w:line="240" w:lineRule="auto"/>
      </w:pPr>
      <w:r>
        <w:separator/>
      </w:r>
    </w:p>
  </w:endnote>
  <w:endnote w:type="continuationSeparator" w:id="0">
    <w:p w14:paraId="62B68046" w14:textId="77777777" w:rsidR="00F56475" w:rsidRDefault="00F56475" w:rsidP="00B8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altName w:val="Symbol"/>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19DA" w14:textId="77777777" w:rsidR="000C78D5" w:rsidRPr="0034414F" w:rsidRDefault="000C78D5" w:rsidP="002A12EF">
    <w:pPr>
      <w:pStyle w:val="Pieddepage"/>
      <w:rPr>
        <w:rFonts w:ascii="Arial Narrow" w:hAnsi="Arial Narrow"/>
        <w:i/>
        <w:sz w:val="16"/>
        <w:szCs w:val="16"/>
      </w:rPr>
    </w:pPr>
    <w:r w:rsidRPr="0034414F">
      <w:rPr>
        <w:rFonts w:ascii="Arial Narrow" w:hAnsi="Arial Narrow"/>
        <w:i/>
        <w:sz w:val="16"/>
        <w:szCs w:val="16"/>
      </w:rPr>
      <w:t>Document d’Entré</w:t>
    </w:r>
    <w:r>
      <w:rPr>
        <w:rFonts w:ascii="Arial Narrow" w:hAnsi="Arial Narrow"/>
        <w:i/>
        <w:sz w:val="16"/>
        <w:szCs w:val="16"/>
      </w:rPr>
      <w:t>e en R</w:t>
    </w:r>
    <w:r w:rsidRPr="0034414F">
      <w:rPr>
        <w:rFonts w:ascii="Arial Narrow" w:hAnsi="Arial Narrow"/>
        <w:i/>
        <w:sz w:val="16"/>
        <w:szCs w:val="16"/>
      </w:rPr>
      <w:t xml:space="preserve">elation </w:t>
    </w:r>
    <w:r>
      <w:rPr>
        <w:rFonts w:ascii="Arial Narrow" w:hAnsi="Arial Narrow"/>
        <w:i/>
        <w:sz w:val="16"/>
        <w:szCs w:val="16"/>
      </w:rPr>
      <w:t>–Septembre2016</w:t>
    </w:r>
  </w:p>
  <w:p w14:paraId="7AE919DB" w14:textId="77777777" w:rsidR="000C78D5" w:rsidRPr="0034414F" w:rsidRDefault="000C78D5" w:rsidP="002A12EF">
    <w:pPr>
      <w:pStyle w:val="Pieddepage"/>
      <w:rPr>
        <w:rFonts w:ascii="Arial Narrow" w:hAnsi="Arial Narrow"/>
        <w:sz w:val="16"/>
        <w:szCs w:val="16"/>
      </w:rPr>
    </w:pPr>
    <w:r w:rsidRPr="0034414F">
      <w:rPr>
        <w:rFonts w:ascii="Arial Narrow" w:hAnsi="Arial Narrow"/>
        <w:sz w:val="16"/>
        <w:szCs w:val="16"/>
      </w:rPr>
      <w:t xml:space="preserve">Page </w:t>
    </w:r>
    <w:r w:rsidR="00F97E2B" w:rsidRPr="0034414F">
      <w:rPr>
        <w:rFonts w:ascii="Arial Narrow" w:hAnsi="Arial Narrow"/>
        <w:sz w:val="16"/>
        <w:szCs w:val="16"/>
      </w:rPr>
      <w:fldChar w:fldCharType="begin"/>
    </w:r>
    <w:r w:rsidRPr="0034414F">
      <w:rPr>
        <w:rFonts w:ascii="Arial Narrow" w:hAnsi="Arial Narrow"/>
        <w:sz w:val="16"/>
        <w:szCs w:val="16"/>
      </w:rPr>
      <w:instrText xml:space="preserve"> PAGE </w:instrText>
    </w:r>
    <w:r w:rsidR="00F97E2B" w:rsidRPr="0034414F">
      <w:rPr>
        <w:rFonts w:ascii="Arial Narrow" w:hAnsi="Arial Narrow"/>
        <w:sz w:val="16"/>
        <w:szCs w:val="16"/>
      </w:rPr>
      <w:fldChar w:fldCharType="separate"/>
    </w:r>
    <w:r w:rsidR="00D474E2">
      <w:rPr>
        <w:rFonts w:ascii="Arial Narrow" w:hAnsi="Arial Narrow"/>
        <w:noProof/>
        <w:sz w:val="16"/>
        <w:szCs w:val="16"/>
      </w:rPr>
      <w:t>2</w:t>
    </w:r>
    <w:r w:rsidR="00F97E2B" w:rsidRPr="0034414F">
      <w:rPr>
        <w:rFonts w:ascii="Arial Narrow" w:hAnsi="Arial Narrow"/>
        <w:sz w:val="16"/>
        <w:szCs w:val="16"/>
      </w:rPr>
      <w:fldChar w:fldCharType="end"/>
    </w:r>
    <w:r w:rsidRPr="0034414F">
      <w:rPr>
        <w:rFonts w:ascii="Arial Narrow" w:hAnsi="Arial Narrow"/>
        <w:sz w:val="16"/>
        <w:szCs w:val="16"/>
      </w:rPr>
      <w:t xml:space="preserve"> sur </w:t>
    </w:r>
    <w:r w:rsidR="00F97E2B" w:rsidRPr="0034414F">
      <w:rPr>
        <w:rFonts w:ascii="Arial Narrow" w:hAnsi="Arial Narrow"/>
        <w:sz w:val="16"/>
        <w:szCs w:val="16"/>
      </w:rPr>
      <w:fldChar w:fldCharType="begin"/>
    </w:r>
    <w:r w:rsidRPr="0034414F">
      <w:rPr>
        <w:rFonts w:ascii="Arial Narrow" w:hAnsi="Arial Narrow"/>
        <w:sz w:val="16"/>
        <w:szCs w:val="16"/>
      </w:rPr>
      <w:instrText xml:space="preserve"> NUMPAGES </w:instrText>
    </w:r>
    <w:r w:rsidR="00F97E2B" w:rsidRPr="0034414F">
      <w:rPr>
        <w:rFonts w:ascii="Arial Narrow" w:hAnsi="Arial Narrow"/>
        <w:sz w:val="16"/>
        <w:szCs w:val="16"/>
      </w:rPr>
      <w:fldChar w:fldCharType="separate"/>
    </w:r>
    <w:r w:rsidR="00D474E2">
      <w:rPr>
        <w:rFonts w:ascii="Arial Narrow" w:hAnsi="Arial Narrow"/>
        <w:noProof/>
        <w:sz w:val="16"/>
        <w:szCs w:val="16"/>
      </w:rPr>
      <w:t>3</w:t>
    </w:r>
    <w:r w:rsidR="00F97E2B" w:rsidRPr="0034414F">
      <w:rPr>
        <w:rFonts w:ascii="Arial Narrow" w:hAnsi="Arial Narrow"/>
        <w:sz w:val="16"/>
        <w:szCs w:val="16"/>
      </w:rPr>
      <w:fldChar w:fldCharType="end"/>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37245B">
      <w:rPr>
        <w:rFonts w:ascii="Arial Narrow" w:hAnsi="Arial Narrow"/>
        <w:sz w:val="18"/>
      </w:rPr>
      <w:t>Paraphe Client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B760" w14:textId="77777777" w:rsidR="00F56475" w:rsidRDefault="00F56475" w:rsidP="00B850E1">
      <w:pPr>
        <w:spacing w:after="0" w:line="240" w:lineRule="auto"/>
      </w:pPr>
      <w:r>
        <w:separator/>
      </w:r>
    </w:p>
  </w:footnote>
  <w:footnote w:type="continuationSeparator" w:id="0">
    <w:p w14:paraId="0E9823C7" w14:textId="77777777" w:rsidR="00F56475" w:rsidRDefault="00F56475" w:rsidP="00B85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19D9" w14:textId="77777777" w:rsidR="000C78D5" w:rsidRPr="00C530DF" w:rsidRDefault="000C78D5" w:rsidP="00C530DF">
    <w:pPr>
      <w:pStyle w:val="En-tte"/>
      <w:jc w:val="center"/>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64A"/>
    <w:multiLevelType w:val="hybridMultilevel"/>
    <w:tmpl w:val="EF6A39D2"/>
    <w:lvl w:ilvl="0" w:tplc="51DA9B50">
      <w:start w:val="1"/>
      <w:numFmt w:val="bullet"/>
      <w:lvlText w:val=""/>
      <w:lvlJc w:val="left"/>
      <w:pPr>
        <w:ind w:left="720" w:hanging="360"/>
      </w:pPr>
      <w:rPr>
        <w:rFonts w:ascii="Wingdings" w:hAnsi="Wingdings" w:hint="default"/>
        <w:color w:val="1982F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A0BD1"/>
    <w:multiLevelType w:val="hybridMultilevel"/>
    <w:tmpl w:val="239EA8DE"/>
    <w:lvl w:ilvl="0" w:tplc="6188F34E">
      <w:start w:val="1"/>
      <w:numFmt w:val="bullet"/>
      <w:lvlText w:val=""/>
      <w:lvlJc w:val="left"/>
      <w:pPr>
        <w:ind w:left="720" w:hanging="360"/>
      </w:pPr>
      <w:rPr>
        <w:rFonts w:ascii="Wingdings" w:hAnsi="Wingdings" w:hint="default"/>
        <w:color w:val="1982F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02B09"/>
    <w:multiLevelType w:val="hybridMultilevel"/>
    <w:tmpl w:val="F3A6D446"/>
    <w:lvl w:ilvl="0" w:tplc="F5B851A8">
      <w:start w:val="3"/>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44D1C"/>
    <w:multiLevelType w:val="hybridMultilevel"/>
    <w:tmpl w:val="4176D226"/>
    <w:lvl w:ilvl="0" w:tplc="5CFA369A">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A2AC5"/>
    <w:multiLevelType w:val="hybridMultilevel"/>
    <w:tmpl w:val="7DFC9304"/>
    <w:lvl w:ilvl="0" w:tplc="0F1E4842">
      <w:start w:val="2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194951"/>
    <w:multiLevelType w:val="hybridMultilevel"/>
    <w:tmpl w:val="F6FA9416"/>
    <w:lvl w:ilvl="0" w:tplc="A928D9AA">
      <w:start w:val="4"/>
      <w:numFmt w:val="bullet"/>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1E49A2"/>
    <w:multiLevelType w:val="hybridMultilevel"/>
    <w:tmpl w:val="17D24980"/>
    <w:lvl w:ilvl="0" w:tplc="51DA9B50">
      <w:start w:val="1"/>
      <w:numFmt w:val="bullet"/>
      <w:lvlText w:val=""/>
      <w:lvlJc w:val="left"/>
      <w:pPr>
        <w:ind w:left="720" w:hanging="360"/>
      </w:pPr>
      <w:rPr>
        <w:rFonts w:ascii="Wingdings" w:hAnsi="Wingdings" w:hint="default"/>
        <w:color w:val="1982F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4BD"/>
    <w:rsid w:val="00002963"/>
    <w:rsid w:val="0000455F"/>
    <w:rsid w:val="00012518"/>
    <w:rsid w:val="00020FCB"/>
    <w:rsid w:val="000317A4"/>
    <w:rsid w:val="00054AFF"/>
    <w:rsid w:val="00057BAB"/>
    <w:rsid w:val="00074C4D"/>
    <w:rsid w:val="0009199F"/>
    <w:rsid w:val="000933A8"/>
    <w:rsid w:val="0009417C"/>
    <w:rsid w:val="00097EFF"/>
    <w:rsid w:val="000C11F6"/>
    <w:rsid w:val="000C78D5"/>
    <w:rsid w:val="000E0A56"/>
    <w:rsid w:val="000F6A48"/>
    <w:rsid w:val="00102F4D"/>
    <w:rsid w:val="00107921"/>
    <w:rsid w:val="00124CA6"/>
    <w:rsid w:val="00163027"/>
    <w:rsid w:val="00164298"/>
    <w:rsid w:val="00171258"/>
    <w:rsid w:val="00184CB3"/>
    <w:rsid w:val="001922B1"/>
    <w:rsid w:val="00195530"/>
    <w:rsid w:val="001A41CE"/>
    <w:rsid w:val="001A6870"/>
    <w:rsid w:val="001B0DF7"/>
    <w:rsid w:val="001C711A"/>
    <w:rsid w:val="001D0C09"/>
    <w:rsid w:val="001D33C0"/>
    <w:rsid w:val="001F21D8"/>
    <w:rsid w:val="001F4E02"/>
    <w:rsid w:val="00216D9E"/>
    <w:rsid w:val="0021769E"/>
    <w:rsid w:val="00236FB9"/>
    <w:rsid w:val="00253EEA"/>
    <w:rsid w:val="00270F25"/>
    <w:rsid w:val="0027589B"/>
    <w:rsid w:val="00281303"/>
    <w:rsid w:val="002867D8"/>
    <w:rsid w:val="002A12EF"/>
    <w:rsid w:val="002C31E5"/>
    <w:rsid w:val="002C6500"/>
    <w:rsid w:val="002D2B71"/>
    <w:rsid w:val="002D3983"/>
    <w:rsid w:val="002D50A0"/>
    <w:rsid w:val="002F081E"/>
    <w:rsid w:val="002F526D"/>
    <w:rsid w:val="002F6B7D"/>
    <w:rsid w:val="002F7F97"/>
    <w:rsid w:val="00324AB8"/>
    <w:rsid w:val="0034414F"/>
    <w:rsid w:val="00354877"/>
    <w:rsid w:val="0036577A"/>
    <w:rsid w:val="00374A01"/>
    <w:rsid w:val="003A56AF"/>
    <w:rsid w:val="003C02EE"/>
    <w:rsid w:val="003C5B7B"/>
    <w:rsid w:val="003C73E4"/>
    <w:rsid w:val="003D1E42"/>
    <w:rsid w:val="003D5FE0"/>
    <w:rsid w:val="0042089D"/>
    <w:rsid w:val="004257B8"/>
    <w:rsid w:val="00432121"/>
    <w:rsid w:val="004379DD"/>
    <w:rsid w:val="00454CF1"/>
    <w:rsid w:val="00454FEF"/>
    <w:rsid w:val="004559D7"/>
    <w:rsid w:val="0046685F"/>
    <w:rsid w:val="004715FF"/>
    <w:rsid w:val="00475111"/>
    <w:rsid w:val="004854DD"/>
    <w:rsid w:val="00493150"/>
    <w:rsid w:val="004B5ECF"/>
    <w:rsid w:val="004C1A77"/>
    <w:rsid w:val="004D05B9"/>
    <w:rsid w:val="004D1847"/>
    <w:rsid w:val="004F55BB"/>
    <w:rsid w:val="005002A9"/>
    <w:rsid w:val="0050479D"/>
    <w:rsid w:val="005057FC"/>
    <w:rsid w:val="00520462"/>
    <w:rsid w:val="00521AD7"/>
    <w:rsid w:val="00524991"/>
    <w:rsid w:val="00530578"/>
    <w:rsid w:val="00532296"/>
    <w:rsid w:val="00540D4A"/>
    <w:rsid w:val="00544DAF"/>
    <w:rsid w:val="00572299"/>
    <w:rsid w:val="00581656"/>
    <w:rsid w:val="0058196A"/>
    <w:rsid w:val="005A231F"/>
    <w:rsid w:val="005B631F"/>
    <w:rsid w:val="005C1D9D"/>
    <w:rsid w:val="005C3424"/>
    <w:rsid w:val="005D3B68"/>
    <w:rsid w:val="005D5944"/>
    <w:rsid w:val="005F36BD"/>
    <w:rsid w:val="00644FC8"/>
    <w:rsid w:val="00655309"/>
    <w:rsid w:val="00682F90"/>
    <w:rsid w:val="00684693"/>
    <w:rsid w:val="00684B0F"/>
    <w:rsid w:val="006907EC"/>
    <w:rsid w:val="006A15D0"/>
    <w:rsid w:val="006A26D7"/>
    <w:rsid w:val="006A50E8"/>
    <w:rsid w:val="006B27BF"/>
    <w:rsid w:val="006E67E6"/>
    <w:rsid w:val="00705F4B"/>
    <w:rsid w:val="00711EC0"/>
    <w:rsid w:val="00715DE0"/>
    <w:rsid w:val="00716512"/>
    <w:rsid w:val="0071675B"/>
    <w:rsid w:val="0073100B"/>
    <w:rsid w:val="007377F7"/>
    <w:rsid w:val="007523D7"/>
    <w:rsid w:val="007549D7"/>
    <w:rsid w:val="00754FF1"/>
    <w:rsid w:val="007572DF"/>
    <w:rsid w:val="00772E79"/>
    <w:rsid w:val="0078625C"/>
    <w:rsid w:val="007945ED"/>
    <w:rsid w:val="007B7A0D"/>
    <w:rsid w:val="007C7A5F"/>
    <w:rsid w:val="007E1FA2"/>
    <w:rsid w:val="007E3842"/>
    <w:rsid w:val="007F4896"/>
    <w:rsid w:val="007F6F5E"/>
    <w:rsid w:val="00804269"/>
    <w:rsid w:val="008109E2"/>
    <w:rsid w:val="0081760C"/>
    <w:rsid w:val="00826F60"/>
    <w:rsid w:val="0086310F"/>
    <w:rsid w:val="00872A51"/>
    <w:rsid w:val="00876384"/>
    <w:rsid w:val="0088164E"/>
    <w:rsid w:val="00884BA3"/>
    <w:rsid w:val="008959F6"/>
    <w:rsid w:val="008A04AA"/>
    <w:rsid w:val="008A05AB"/>
    <w:rsid w:val="008A34BD"/>
    <w:rsid w:val="008B0CA8"/>
    <w:rsid w:val="008C3086"/>
    <w:rsid w:val="008C7B3C"/>
    <w:rsid w:val="008F1841"/>
    <w:rsid w:val="008F3942"/>
    <w:rsid w:val="008F4BE8"/>
    <w:rsid w:val="009015C6"/>
    <w:rsid w:val="00904A39"/>
    <w:rsid w:val="0091400F"/>
    <w:rsid w:val="009151CA"/>
    <w:rsid w:val="0092209C"/>
    <w:rsid w:val="00930C48"/>
    <w:rsid w:val="00930EDE"/>
    <w:rsid w:val="00943AD5"/>
    <w:rsid w:val="00945D99"/>
    <w:rsid w:val="009639DC"/>
    <w:rsid w:val="00973D82"/>
    <w:rsid w:val="009823C6"/>
    <w:rsid w:val="00984914"/>
    <w:rsid w:val="00985C78"/>
    <w:rsid w:val="009907B5"/>
    <w:rsid w:val="00991E3C"/>
    <w:rsid w:val="009A16AD"/>
    <w:rsid w:val="009A41DB"/>
    <w:rsid w:val="009C0E71"/>
    <w:rsid w:val="009C1E19"/>
    <w:rsid w:val="009D7717"/>
    <w:rsid w:val="009E35C4"/>
    <w:rsid w:val="009F5A19"/>
    <w:rsid w:val="00A041E7"/>
    <w:rsid w:val="00A066DF"/>
    <w:rsid w:val="00A20FC4"/>
    <w:rsid w:val="00A261B1"/>
    <w:rsid w:val="00A30CE5"/>
    <w:rsid w:val="00A52CB8"/>
    <w:rsid w:val="00A556EA"/>
    <w:rsid w:val="00A7754F"/>
    <w:rsid w:val="00AB2A87"/>
    <w:rsid w:val="00AC4686"/>
    <w:rsid w:val="00AE5270"/>
    <w:rsid w:val="00AF6051"/>
    <w:rsid w:val="00B07278"/>
    <w:rsid w:val="00B135C7"/>
    <w:rsid w:val="00B21270"/>
    <w:rsid w:val="00B327F9"/>
    <w:rsid w:val="00B4109F"/>
    <w:rsid w:val="00B47E40"/>
    <w:rsid w:val="00B745D2"/>
    <w:rsid w:val="00B850E1"/>
    <w:rsid w:val="00B94B27"/>
    <w:rsid w:val="00B94F66"/>
    <w:rsid w:val="00B97F90"/>
    <w:rsid w:val="00BA3D0D"/>
    <w:rsid w:val="00BB369F"/>
    <w:rsid w:val="00BC76B2"/>
    <w:rsid w:val="00BF5D90"/>
    <w:rsid w:val="00BF66DA"/>
    <w:rsid w:val="00C04346"/>
    <w:rsid w:val="00C12EB0"/>
    <w:rsid w:val="00C15955"/>
    <w:rsid w:val="00C43E08"/>
    <w:rsid w:val="00C530DF"/>
    <w:rsid w:val="00C71455"/>
    <w:rsid w:val="00C76BD0"/>
    <w:rsid w:val="00C83977"/>
    <w:rsid w:val="00C93A3F"/>
    <w:rsid w:val="00C955A5"/>
    <w:rsid w:val="00C97A2F"/>
    <w:rsid w:val="00CA7521"/>
    <w:rsid w:val="00CB2BC7"/>
    <w:rsid w:val="00CD4F6C"/>
    <w:rsid w:val="00CE5595"/>
    <w:rsid w:val="00CE6E8E"/>
    <w:rsid w:val="00CF1FC2"/>
    <w:rsid w:val="00CF32D6"/>
    <w:rsid w:val="00CF763D"/>
    <w:rsid w:val="00D152CC"/>
    <w:rsid w:val="00D244F6"/>
    <w:rsid w:val="00D2472A"/>
    <w:rsid w:val="00D30CCD"/>
    <w:rsid w:val="00D354EE"/>
    <w:rsid w:val="00D37A21"/>
    <w:rsid w:val="00D4212C"/>
    <w:rsid w:val="00D436BF"/>
    <w:rsid w:val="00D474E2"/>
    <w:rsid w:val="00D52458"/>
    <w:rsid w:val="00D64F5A"/>
    <w:rsid w:val="00D651DA"/>
    <w:rsid w:val="00D71EC7"/>
    <w:rsid w:val="00D72771"/>
    <w:rsid w:val="00D7550D"/>
    <w:rsid w:val="00D8456B"/>
    <w:rsid w:val="00DB48C1"/>
    <w:rsid w:val="00DD2F79"/>
    <w:rsid w:val="00DD7C47"/>
    <w:rsid w:val="00DE7204"/>
    <w:rsid w:val="00E001D1"/>
    <w:rsid w:val="00E03C24"/>
    <w:rsid w:val="00E1537C"/>
    <w:rsid w:val="00E17C67"/>
    <w:rsid w:val="00E2069A"/>
    <w:rsid w:val="00E32398"/>
    <w:rsid w:val="00E33A29"/>
    <w:rsid w:val="00E40227"/>
    <w:rsid w:val="00E50EE6"/>
    <w:rsid w:val="00E520F2"/>
    <w:rsid w:val="00E71D65"/>
    <w:rsid w:val="00E7747D"/>
    <w:rsid w:val="00E96968"/>
    <w:rsid w:val="00EA0B67"/>
    <w:rsid w:val="00EA4F9A"/>
    <w:rsid w:val="00EC021E"/>
    <w:rsid w:val="00EF04B5"/>
    <w:rsid w:val="00EF6EEA"/>
    <w:rsid w:val="00F0158B"/>
    <w:rsid w:val="00F02905"/>
    <w:rsid w:val="00F03FD4"/>
    <w:rsid w:val="00F27BEE"/>
    <w:rsid w:val="00F42D26"/>
    <w:rsid w:val="00F4745B"/>
    <w:rsid w:val="00F56475"/>
    <w:rsid w:val="00F64532"/>
    <w:rsid w:val="00F66013"/>
    <w:rsid w:val="00F8158F"/>
    <w:rsid w:val="00F95037"/>
    <w:rsid w:val="00F97E2B"/>
    <w:rsid w:val="00FA0872"/>
    <w:rsid w:val="00FA0B8B"/>
    <w:rsid w:val="00FB4F1A"/>
    <w:rsid w:val="00FB68BA"/>
    <w:rsid w:val="00FC1ECB"/>
    <w:rsid w:val="00FC255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1943"/>
  <w15:docId w15:val="{11723EFB-D793-4B0A-9C31-48FAAEEE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2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3D1E42"/>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BE5778"/>
    <w:rPr>
      <w:rFonts w:ascii="Lucida Grande" w:hAnsi="Lucida Grande"/>
      <w:sz w:val="18"/>
      <w:szCs w:val="18"/>
    </w:rPr>
  </w:style>
  <w:style w:type="character" w:customStyle="1" w:styleId="TextedebullesCar0">
    <w:name w:val="Texte de bulles Car"/>
    <w:basedOn w:val="Policepardfaut"/>
    <w:uiPriority w:val="99"/>
    <w:semiHidden/>
    <w:rsid w:val="002B2DB1"/>
    <w:rPr>
      <w:rFonts w:ascii="Lucida Grande" w:hAnsi="Lucida Grande"/>
      <w:sz w:val="18"/>
      <w:szCs w:val="18"/>
    </w:rPr>
  </w:style>
  <w:style w:type="character" w:customStyle="1" w:styleId="TextedebullesCar2">
    <w:name w:val="Texte de bulles Car"/>
    <w:basedOn w:val="Policepardfaut"/>
    <w:uiPriority w:val="99"/>
    <w:semiHidden/>
    <w:rsid w:val="002B2DB1"/>
    <w:rPr>
      <w:rFonts w:ascii="Lucida Grande" w:hAnsi="Lucida Grande"/>
      <w:sz w:val="18"/>
      <w:szCs w:val="18"/>
    </w:rPr>
  </w:style>
  <w:style w:type="character" w:customStyle="1" w:styleId="TextedebullesCar3">
    <w:name w:val="Texte de bulles Car"/>
    <w:basedOn w:val="Policepardfaut"/>
    <w:uiPriority w:val="99"/>
    <w:semiHidden/>
    <w:rsid w:val="002B2DB1"/>
    <w:rPr>
      <w:rFonts w:ascii="Lucida Grande" w:hAnsi="Lucida Grande"/>
      <w:sz w:val="18"/>
      <w:szCs w:val="18"/>
    </w:rPr>
  </w:style>
  <w:style w:type="character" w:customStyle="1" w:styleId="TextedebullesCar4">
    <w:name w:val="Texte de bulles Car"/>
    <w:basedOn w:val="Policepardfaut"/>
    <w:uiPriority w:val="99"/>
    <w:semiHidden/>
    <w:rsid w:val="002B2DB1"/>
    <w:rPr>
      <w:rFonts w:ascii="Lucida Grande" w:hAnsi="Lucida Grande"/>
      <w:sz w:val="18"/>
      <w:szCs w:val="18"/>
    </w:rPr>
  </w:style>
  <w:style w:type="character" w:customStyle="1" w:styleId="TextedebullesCar5">
    <w:name w:val="Texte de bulles Car"/>
    <w:basedOn w:val="Policepardfaut"/>
    <w:uiPriority w:val="99"/>
    <w:semiHidden/>
    <w:rsid w:val="002B2DB1"/>
    <w:rPr>
      <w:rFonts w:ascii="Lucida Grande" w:hAnsi="Lucida Grande"/>
      <w:sz w:val="18"/>
      <w:szCs w:val="18"/>
    </w:rPr>
  </w:style>
  <w:style w:type="character" w:customStyle="1" w:styleId="TextedebullesCar6">
    <w:name w:val="Texte de bulles Car"/>
    <w:basedOn w:val="Policepardfaut"/>
    <w:uiPriority w:val="99"/>
    <w:semiHidden/>
    <w:rsid w:val="00A83B95"/>
    <w:rPr>
      <w:rFonts w:ascii="Lucida Grande" w:hAnsi="Lucida Grande"/>
      <w:sz w:val="18"/>
      <w:szCs w:val="18"/>
    </w:rPr>
  </w:style>
  <w:style w:type="character" w:customStyle="1" w:styleId="TextedebullesCar7">
    <w:name w:val="Texte de bulles Car"/>
    <w:basedOn w:val="Policepardfaut"/>
    <w:uiPriority w:val="99"/>
    <w:semiHidden/>
    <w:rsid w:val="00A83B95"/>
    <w:rPr>
      <w:rFonts w:ascii="Lucida Grande" w:hAnsi="Lucida Grande"/>
      <w:sz w:val="18"/>
      <w:szCs w:val="18"/>
    </w:rPr>
  </w:style>
  <w:style w:type="character" w:customStyle="1" w:styleId="TextedebullesCar8">
    <w:name w:val="Texte de bulles Car"/>
    <w:basedOn w:val="Policepardfaut"/>
    <w:uiPriority w:val="99"/>
    <w:semiHidden/>
    <w:rsid w:val="001E05B9"/>
    <w:rPr>
      <w:rFonts w:ascii="Lucida Grande" w:hAnsi="Lucida Grande"/>
      <w:sz w:val="18"/>
      <w:szCs w:val="18"/>
    </w:rPr>
  </w:style>
  <w:style w:type="character" w:styleId="Lienhypertexte">
    <w:name w:val="Hyperlink"/>
    <w:basedOn w:val="Policepardfaut"/>
    <w:uiPriority w:val="99"/>
    <w:unhideWhenUsed/>
    <w:rsid w:val="008A34BD"/>
    <w:rPr>
      <w:color w:val="0000FF" w:themeColor="hyperlink"/>
      <w:u w:val="single"/>
    </w:rPr>
  </w:style>
  <w:style w:type="paragraph" w:styleId="Paragraphedeliste">
    <w:name w:val="List Paragraph"/>
    <w:basedOn w:val="Normal"/>
    <w:uiPriority w:val="34"/>
    <w:qFormat/>
    <w:rsid w:val="00002963"/>
    <w:pPr>
      <w:ind w:left="720"/>
      <w:contextualSpacing/>
    </w:pPr>
  </w:style>
  <w:style w:type="character" w:styleId="Marquedecommentaire">
    <w:name w:val="annotation reference"/>
    <w:basedOn w:val="Policepardfaut"/>
    <w:uiPriority w:val="99"/>
    <w:semiHidden/>
    <w:unhideWhenUsed/>
    <w:rsid w:val="003D1E42"/>
    <w:rPr>
      <w:sz w:val="16"/>
      <w:szCs w:val="16"/>
    </w:rPr>
  </w:style>
  <w:style w:type="paragraph" w:styleId="Commentaire">
    <w:name w:val="annotation text"/>
    <w:basedOn w:val="Normal"/>
    <w:link w:val="CommentaireCar"/>
    <w:uiPriority w:val="99"/>
    <w:unhideWhenUsed/>
    <w:rsid w:val="003D1E42"/>
    <w:pPr>
      <w:spacing w:line="240" w:lineRule="auto"/>
    </w:pPr>
    <w:rPr>
      <w:sz w:val="20"/>
      <w:szCs w:val="20"/>
    </w:rPr>
  </w:style>
  <w:style w:type="character" w:customStyle="1" w:styleId="CommentaireCar">
    <w:name w:val="Commentaire Car"/>
    <w:basedOn w:val="Policepardfaut"/>
    <w:link w:val="Commentaire"/>
    <w:uiPriority w:val="99"/>
    <w:rsid w:val="003D1E42"/>
    <w:rPr>
      <w:sz w:val="20"/>
      <w:szCs w:val="20"/>
    </w:rPr>
  </w:style>
  <w:style w:type="paragraph" w:styleId="Objetducommentaire">
    <w:name w:val="annotation subject"/>
    <w:basedOn w:val="Commentaire"/>
    <w:next w:val="Commentaire"/>
    <w:link w:val="ObjetducommentaireCar"/>
    <w:uiPriority w:val="99"/>
    <w:semiHidden/>
    <w:unhideWhenUsed/>
    <w:rsid w:val="003D1E42"/>
    <w:rPr>
      <w:b/>
      <w:bCs/>
    </w:rPr>
  </w:style>
  <w:style w:type="character" w:customStyle="1" w:styleId="ObjetducommentaireCar">
    <w:name w:val="Objet du commentaire Car"/>
    <w:basedOn w:val="CommentaireCar"/>
    <w:link w:val="Objetducommentaire"/>
    <w:uiPriority w:val="99"/>
    <w:semiHidden/>
    <w:rsid w:val="003D1E42"/>
    <w:rPr>
      <w:b/>
      <w:bCs/>
      <w:sz w:val="20"/>
      <w:szCs w:val="20"/>
    </w:rPr>
  </w:style>
  <w:style w:type="character" w:customStyle="1" w:styleId="TextedebullesCar1">
    <w:name w:val="Texte de bulles Car1"/>
    <w:basedOn w:val="Policepardfaut"/>
    <w:link w:val="Textedebulles"/>
    <w:uiPriority w:val="99"/>
    <w:semiHidden/>
    <w:rsid w:val="003D1E42"/>
    <w:rPr>
      <w:rFonts w:ascii="Tahoma" w:hAnsi="Tahoma" w:cs="Tahoma"/>
      <w:sz w:val="16"/>
      <w:szCs w:val="16"/>
    </w:rPr>
  </w:style>
  <w:style w:type="paragraph" w:styleId="En-tte">
    <w:name w:val="header"/>
    <w:basedOn w:val="Normal"/>
    <w:link w:val="En-tteCar"/>
    <w:uiPriority w:val="99"/>
    <w:unhideWhenUsed/>
    <w:rsid w:val="00B850E1"/>
    <w:pPr>
      <w:tabs>
        <w:tab w:val="center" w:pos="4536"/>
        <w:tab w:val="right" w:pos="9072"/>
      </w:tabs>
      <w:spacing w:after="0" w:line="240" w:lineRule="auto"/>
    </w:pPr>
  </w:style>
  <w:style w:type="character" w:customStyle="1" w:styleId="En-tteCar">
    <w:name w:val="En-tête Car"/>
    <w:basedOn w:val="Policepardfaut"/>
    <w:link w:val="En-tte"/>
    <w:uiPriority w:val="99"/>
    <w:rsid w:val="00B850E1"/>
  </w:style>
  <w:style w:type="paragraph" w:styleId="Pieddepage">
    <w:name w:val="footer"/>
    <w:basedOn w:val="Normal"/>
    <w:link w:val="PieddepageCar"/>
    <w:uiPriority w:val="99"/>
    <w:unhideWhenUsed/>
    <w:rsid w:val="00B85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0E1"/>
  </w:style>
  <w:style w:type="paragraph" w:styleId="NormalWeb">
    <w:name w:val="Normal (Web)"/>
    <w:basedOn w:val="Normal"/>
    <w:uiPriority w:val="99"/>
    <w:rsid w:val="00F0158B"/>
    <w:pPr>
      <w:spacing w:beforeLines="1" w:afterLines="1" w:line="240" w:lineRule="auto"/>
    </w:pPr>
    <w:rPr>
      <w:rFonts w:ascii="Times" w:eastAsia="Cambria"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388681">
      <w:bodyDiv w:val="1"/>
      <w:marLeft w:val="0"/>
      <w:marRight w:val="0"/>
      <w:marTop w:val="0"/>
      <w:marBottom w:val="0"/>
      <w:divBdr>
        <w:top w:val="none" w:sz="0" w:space="0" w:color="auto"/>
        <w:left w:val="none" w:sz="0" w:space="0" w:color="auto"/>
        <w:bottom w:val="none" w:sz="0" w:space="0" w:color="auto"/>
        <w:right w:val="none" w:sz="0" w:space="0" w:color="auto"/>
      </w:divBdr>
    </w:div>
    <w:div w:id="885872276">
      <w:bodyDiv w:val="1"/>
      <w:marLeft w:val="0"/>
      <w:marRight w:val="0"/>
      <w:marTop w:val="0"/>
      <w:marBottom w:val="0"/>
      <w:divBdr>
        <w:top w:val="none" w:sz="0" w:space="0" w:color="auto"/>
        <w:left w:val="none" w:sz="0" w:space="0" w:color="auto"/>
        <w:bottom w:val="none" w:sz="0" w:space="0" w:color="auto"/>
        <w:right w:val="none" w:sz="0" w:space="0" w:color="auto"/>
      </w:divBdr>
    </w:div>
    <w:div w:id="159844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acofi.asso.fr" TargetMode="External"/><Relationship Id="rId18" Type="http://schemas.openxmlformats.org/officeDocument/2006/relationships/hyperlink" Target="http://www.anm-conso.com/anacofi-imm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mf-france.org/" TargetMode="External"/><Relationship Id="rId17" Type="http://schemas.openxmlformats.org/officeDocument/2006/relationships/hyperlink" Target="http://www.mediation-assurance.org/Saisir+le+mediateur" TargetMode="External"/><Relationship Id="rId2" Type="http://schemas.openxmlformats.org/officeDocument/2006/relationships/numbering" Target="numbering.xml"/><Relationship Id="rId16" Type="http://schemas.openxmlformats.org/officeDocument/2006/relationships/hyperlink" Target="http://www.amf-france.org/Le-mediateur-de-l-AMF/Le-mediateur-mode-d-emploi/Modes-de-saisin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pr.banque-france.fr/accueil.html" TargetMode="External"/><Relationship Id="rId5" Type="http://schemas.openxmlformats.org/officeDocument/2006/relationships/webSettings" Target="webSettings.xml"/><Relationship Id="rId15" Type="http://schemas.openxmlformats.org/officeDocument/2006/relationships/hyperlink" Target="mailto:mediation@amf-france.org" TargetMode="External"/><Relationship Id="rId23" Type="http://schemas.openxmlformats.org/officeDocument/2006/relationships/theme" Target="theme/theme1.xml"/><Relationship Id="rId10" Type="http://schemas.openxmlformats.org/officeDocument/2006/relationships/hyperlink" Target="http://www.orias.fr" TargetMode="External"/><Relationship Id="rId19" Type="http://schemas.openxmlformats.org/officeDocument/2006/relationships/hyperlink" Target="http://www.anm-conso.com/anacofi-iobs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nacofi.asso.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FFBC-F43B-41F4-967A-AAA96270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3</Pages>
  <Words>1845</Words>
  <Characters>10149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 Haehl</dc:creator>
  <cp:lastModifiedBy>José DE QUEIROS</cp:lastModifiedBy>
  <cp:revision>44</cp:revision>
  <cp:lastPrinted>2019-01-09T21:39:00Z</cp:lastPrinted>
  <dcterms:created xsi:type="dcterms:W3CDTF">2017-06-08T04:31:00Z</dcterms:created>
  <dcterms:modified xsi:type="dcterms:W3CDTF">2019-01-19T07:36:00Z</dcterms:modified>
</cp:coreProperties>
</file>