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456" w:rsidRPr="00644F72" w:rsidRDefault="00D22E49" w:rsidP="002B4E69">
      <w:pPr>
        <w:spacing w:line="240" w:lineRule="auto"/>
        <w:jc w:val="right"/>
        <w:rPr>
          <w:rFonts w:asciiTheme="minorBidi" w:hAnsiTheme="minorBidi"/>
          <w:b/>
          <w:bCs/>
          <w:sz w:val="20"/>
          <w:szCs w:val="20"/>
          <w:rtl/>
        </w:rPr>
      </w:pPr>
      <w:r w:rsidRPr="00644F72">
        <w:rPr>
          <w:rFonts w:asciiTheme="minorBidi" w:hAnsiTheme="minorBidi" w:hint="cs"/>
          <w:b/>
          <w:bCs/>
          <w:sz w:val="20"/>
          <w:szCs w:val="20"/>
          <w:rtl/>
        </w:rPr>
        <w:t xml:space="preserve">ב"ה </w:t>
      </w:r>
      <w:r w:rsidR="00D14456" w:rsidRPr="00644F72">
        <w:rPr>
          <w:rFonts w:asciiTheme="minorBidi" w:hAnsiTheme="minorBidi"/>
          <w:b/>
          <w:bCs/>
          <w:sz w:val="20"/>
          <w:szCs w:val="20"/>
          <w:rtl/>
        </w:rPr>
        <w:t xml:space="preserve">מוקדש לע"נ סבי יצחק בר רחל אביטן  ה' שבט </w:t>
      </w:r>
    </w:p>
    <w:p w:rsidR="00D22E49" w:rsidRPr="002D090F" w:rsidRDefault="00D22E49" w:rsidP="002B4E69">
      <w:pPr>
        <w:spacing w:line="240" w:lineRule="auto"/>
        <w:jc w:val="center"/>
        <w:rPr>
          <w:rFonts w:asciiTheme="minorBidi" w:hAnsiTheme="minorBidi"/>
          <w:b/>
          <w:bCs/>
          <w:sz w:val="24"/>
          <w:szCs w:val="24"/>
          <w:rtl/>
        </w:rPr>
      </w:pPr>
      <w:bookmarkStart w:id="0" w:name="_GoBack"/>
      <w:r w:rsidRPr="002D090F">
        <w:rPr>
          <w:rFonts w:asciiTheme="minorBidi" w:hAnsiTheme="minorBidi" w:hint="cs"/>
          <w:b/>
          <w:bCs/>
          <w:sz w:val="24"/>
          <w:szCs w:val="24"/>
          <w:rtl/>
        </w:rPr>
        <w:t xml:space="preserve">הקץ המגולה </w:t>
      </w:r>
      <w:r w:rsidR="00644F72" w:rsidRPr="002D090F">
        <w:rPr>
          <w:rFonts w:asciiTheme="minorBidi" w:hAnsiTheme="minorBidi" w:hint="cs"/>
          <w:b/>
          <w:bCs/>
          <w:sz w:val="24"/>
          <w:szCs w:val="24"/>
          <w:rtl/>
        </w:rPr>
        <w:t xml:space="preserve">ע"י פירות ארץ ישראל </w:t>
      </w:r>
    </w:p>
    <w:bookmarkEnd w:id="0"/>
    <w:p w:rsidR="00D14456" w:rsidRPr="00644F72" w:rsidRDefault="00D14456" w:rsidP="00644F72">
      <w:pPr>
        <w:pStyle w:val="a3"/>
        <w:numPr>
          <w:ilvl w:val="0"/>
          <w:numId w:val="2"/>
        </w:numPr>
        <w:spacing w:line="240" w:lineRule="auto"/>
        <w:ind w:hanging="636"/>
        <w:rPr>
          <w:rFonts w:asciiTheme="minorBidi" w:hAnsiTheme="minorBidi"/>
          <w:sz w:val="24"/>
          <w:szCs w:val="24"/>
          <w:rtl/>
        </w:rPr>
      </w:pPr>
      <w:r w:rsidRPr="00D22E49">
        <w:rPr>
          <w:rFonts w:asciiTheme="minorBidi" w:hAnsiTheme="minorBidi"/>
          <w:sz w:val="24"/>
          <w:szCs w:val="24"/>
          <w:rtl/>
        </w:rPr>
        <w:t xml:space="preserve">'ואמר רבי אבא: אין לך קץ מגולה מזה, שנאמר (יחזקאל ל"ו) ואתם הרי ישראל ענפכם תתנו ופריכם תשאו לעמי ישראל וגו'' (סנהדרין צח.). </w:t>
      </w:r>
      <w:r w:rsidR="00644F72">
        <w:rPr>
          <w:rFonts w:asciiTheme="minorBidi" w:hAnsiTheme="minorBidi" w:hint="cs"/>
          <w:sz w:val="24"/>
          <w:szCs w:val="24"/>
          <w:rtl/>
        </w:rPr>
        <w:t xml:space="preserve"> </w:t>
      </w:r>
      <w:r w:rsidRPr="00644F72">
        <w:rPr>
          <w:rFonts w:asciiTheme="minorBidi" w:hAnsiTheme="minorBidi"/>
          <w:b/>
          <w:bCs/>
          <w:sz w:val="24"/>
          <w:szCs w:val="24"/>
          <w:rtl/>
        </w:rPr>
        <w:t>מפרש רש"י:</w:t>
      </w:r>
      <w:r w:rsidRPr="00644F72">
        <w:rPr>
          <w:rFonts w:asciiTheme="minorBidi" w:hAnsiTheme="minorBidi"/>
          <w:sz w:val="24"/>
          <w:szCs w:val="24"/>
          <w:rtl/>
        </w:rPr>
        <w:t xml:space="preserve"> "מגולה מזה - כשתתן ארץ ישראל פריה בעין יפה אז יקרב הקץ, ואין לך קץ מגולה יותר".</w:t>
      </w:r>
    </w:p>
    <w:p w:rsidR="00D14456" w:rsidRPr="00644F72" w:rsidRDefault="00D14456" w:rsidP="00644F72">
      <w:pPr>
        <w:spacing w:line="240" w:lineRule="auto"/>
        <w:ind w:firstLine="170"/>
        <w:rPr>
          <w:rFonts w:asciiTheme="minorBidi" w:hAnsiTheme="minorBidi"/>
          <w:b/>
          <w:bCs/>
          <w:sz w:val="24"/>
          <w:szCs w:val="24"/>
          <w:rtl/>
        </w:rPr>
      </w:pPr>
      <w:r w:rsidRPr="00D22E49">
        <w:rPr>
          <w:rFonts w:asciiTheme="minorBidi" w:hAnsiTheme="minorBidi"/>
          <w:sz w:val="24"/>
          <w:szCs w:val="24"/>
          <w:rtl/>
        </w:rPr>
        <w:t>2</w:t>
      </w:r>
      <w:r w:rsidRPr="00D22E49">
        <w:rPr>
          <w:rFonts w:asciiTheme="minorBidi" w:hAnsiTheme="minorBidi"/>
          <w:sz w:val="24"/>
          <w:szCs w:val="24"/>
          <w:rtl/>
        </w:rPr>
        <w:tab/>
        <w:t xml:space="preserve">. חכמינו ראו בפירות הארץ את הקשר בין ישראל לארצם. כפי שכתב הרמב"ן על הפסוק (ויקרא כו, טז)  </w:t>
      </w:r>
      <w:r w:rsidRPr="00D22E49">
        <w:rPr>
          <w:rFonts w:asciiTheme="minorBidi" w:hAnsiTheme="minorBidi"/>
          <w:b/>
          <w:sz w:val="24"/>
          <w:szCs w:val="24"/>
          <w:rtl/>
        </w:rPr>
        <w:t xml:space="preserve">"והשימותי אני את הארץ ושממו עליה אויביכם", </w:t>
      </w:r>
      <w:r w:rsidRPr="00D22E49">
        <w:rPr>
          <w:rFonts w:asciiTheme="minorBidi" w:hAnsiTheme="minorBidi"/>
          <w:sz w:val="24"/>
          <w:szCs w:val="24"/>
          <w:rtl/>
        </w:rPr>
        <w:t>וז"ל:</w:t>
      </w:r>
      <w:r w:rsidRPr="00D22E49">
        <w:rPr>
          <w:rFonts w:asciiTheme="minorBidi" w:hAnsiTheme="minorBidi"/>
          <w:b/>
          <w:sz w:val="24"/>
          <w:szCs w:val="24"/>
          <w:rtl/>
        </w:rPr>
        <w:t xml:space="preserve"> </w:t>
      </w:r>
      <w:r w:rsidRPr="00D22E49">
        <w:rPr>
          <w:rFonts w:asciiTheme="minorBidi" w:hAnsiTheme="minorBidi"/>
          <w:sz w:val="24"/>
          <w:szCs w:val="24"/>
          <w:rtl/>
        </w:rPr>
        <w:t xml:space="preserve">"…וכן מה שאמר בכאן (בפסוק לב) ושממו עליה אויביכם, היא בשורה טובה מבשרת בכל הגליות שאין ארצנו מקבלת את אויבינו, וגם זו ראיה גדולה והבטחה לנו, כי לא תמצא בכל הישוב ארץ אשר היא טובה ורחבה ואשר היתה נושבת מעולם והיא חרבה כמוה, </w:t>
      </w:r>
      <w:r w:rsidRPr="00D22E49">
        <w:rPr>
          <w:rFonts w:asciiTheme="minorBidi" w:hAnsiTheme="minorBidi"/>
          <w:b/>
          <w:bCs/>
          <w:sz w:val="24"/>
          <w:szCs w:val="24"/>
          <w:rtl/>
        </w:rPr>
        <w:t>כי מאז יצאנו ממנה לא קבלה אומה ולשון, וכולם משתדלים להושיבה ואין לאל ידם".</w:t>
      </w:r>
      <w:r w:rsidR="00644F72">
        <w:rPr>
          <w:rFonts w:asciiTheme="minorBidi" w:hAnsiTheme="minorBidi" w:hint="cs"/>
          <w:b/>
          <w:bCs/>
          <w:sz w:val="24"/>
          <w:szCs w:val="24"/>
          <w:rtl/>
        </w:rPr>
        <w:t xml:space="preserve"> </w:t>
      </w:r>
      <w:r w:rsidRPr="00D22E49">
        <w:rPr>
          <w:rFonts w:asciiTheme="minorBidi" w:hAnsiTheme="minorBidi"/>
          <w:color w:val="000000" w:themeColor="text1"/>
          <w:sz w:val="24"/>
          <w:szCs w:val="24"/>
          <w:rtl/>
        </w:rPr>
        <w:t>וכן כתב רש"י  (יבמות מז.) שבזמן הגלות אין בה טוב הארץ, וז"ל: "דליכא טובה - דפסק חלב ודבש".</w:t>
      </w:r>
    </w:p>
    <w:p w:rsidR="00644F72" w:rsidRDefault="00D14456" w:rsidP="00644F72">
      <w:pPr>
        <w:spacing w:line="240" w:lineRule="auto"/>
        <w:ind w:hanging="58"/>
        <w:rPr>
          <w:rFonts w:asciiTheme="minorBidi" w:hAnsiTheme="minorBidi"/>
          <w:sz w:val="24"/>
          <w:szCs w:val="24"/>
          <w:rtl/>
        </w:rPr>
      </w:pPr>
      <w:r w:rsidRPr="00D22E49">
        <w:rPr>
          <w:rFonts w:asciiTheme="minorBidi" w:hAnsiTheme="minorBidi"/>
          <w:color w:val="000000" w:themeColor="text1"/>
          <w:sz w:val="24"/>
          <w:szCs w:val="24"/>
          <w:rtl/>
        </w:rPr>
        <w:t xml:space="preserve">  3 </w:t>
      </w:r>
      <w:r w:rsidRPr="00D22E49">
        <w:rPr>
          <w:rFonts w:asciiTheme="minorBidi" w:hAnsiTheme="minorBidi"/>
          <w:color w:val="000000" w:themeColor="text1"/>
          <w:sz w:val="24"/>
          <w:szCs w:val="24"/>
          <w:rtl/>
        </w:rPr>
        <w:tab/>
      </w:r>
      <w:r w:rsidRPr="00D22E49">
        <w:rPr>
          <w:rFonts w:asciiTheme="minorBidi" w:hAnsiTheme="minorBidi"/>
          <w:sz w:val="24"/>
          <w:szCs w:val="24"/>
          <w:rtl/>
        </w:rPr>
        <w:t xml:space="preserve">בגמ' מגילה י"ז: מפני מה בשמונה עשרה ברכת קבוץ גלויות לאחר ברכת השנים, "ומה ראו לומר קיבוץ גליות לאחר ברכת השנים - דכתיב +יחזקאל ל"ו+ ואתם הרי ישראל ענפכם תתנו ופריכם תשאו לעמי ישראל כי קרבו לבוא". </w:t>
      </w:r>
    </w:p>
    <w:p w:rsidR="00D22E49" w:rsidRPr="00D22E49" w:rsidRDefault="00644F72" w:rsidP="00644F72">
      <w:pPr>
        <w:spacing w:line="240" w:lineRule="auto"/>
        <w:ind w:hanging="58"/>
        <w:rPr>
          <w:rFonts w:asciiTheme="minorBidi" w:hAnsiTheme="minorBidi"/>
          <w:sz w:val="24"/>
          <w:szCs w:val="24"/>
          <w:rtl/>
        </w:rPr>
      </w:pPr>
      <w:r>
        <w:rPr>
          <w:rFonts w:asciiTheme="minorBidi" w:hAnsiTheme="minorBidi" w:hint="cs"/>
          <w:sz w:val="24"/>
          <w:szCs w:val="24"/>
          <w:rtl/>
        </w:rPr>
        <w:t xml:space="preserve">4. </w:t>
      </w:r>
      <w:r w:rsidR="00D22E49" w:rsidRPr="00D22E49">
        <w:rPr>
          <w:rFonts w:asciiTheme="minorBidi" w:hAnsiTheme="minorBidi"/>
          <w:bCs/>
          <w:sz w:val="24"/>
          <w:szCs w:val="24"/>
          <w:rtl/>
        </w:rPr>
        <w:t>הנטיעות- הליכה בדרכיו של הקב"ה</w:t>
      </w:r>
      <w:r>
        <w:rPr>
          <w:rFonts w:asciiTheme="minorBidi" w:hAnsiTheme="minorBidi" w:hint="cs"/>
          <w:sz w:val="24"/>
          <w:szCs w:val="24"/>
          <w:rtl/>
        </w:rPr>
        <w:t xml:space="preserve">: </w:t>
      </w:r>
      <w:r w:rsidR="002B4E69">
        <w:rPr>
          <w:rFonts w:asciiTheme="minorBidi" w:hAnsiTheme="minorBidi" w:hint="cs"/>
          <w:sz w:val="24"/>
          <w:szCs w:val="24"/>
          <w:rtl/>
        </w:rPr>
        <w:t>ויק</w:t>
      </w:r>
      <w:r w:rsidR="00D22E49" w:rsidRPr="00D22E49">
        <w:rPr>
          <w:rFonts w:asciiTheme="minorBidi" w:hAnsiTheme="minorBidi"/>
          <w:sz w:val="24"/>
          <w:szCs w:val="24"/>
          <w:rtl/>
        </w:rPr>
        <w:t>"ר כה, ג: "ר"י ב"ר סימון פתח (דברים יג) אחרי ה' אלהיכם תלכו, וכי אפשר לבשר ודם להלוך אחר הקב"ה אותו שכתוב בו (תהלים עז) בים דרכך ושבילך במים רבים ואתה אומר אחרי ה' תלכו, ובו תדבקון וכי אפשר לב"ו לעלות לשמים ולהדבק בשכינה אותו שכתוב בו (דברים ד) כי ה' אלהיך אש אוכלה וכתיב (דניאל ז) כורסיה שביבין דינור וכתי' (שם /דניאל ז'/) נהר דינור נגד ונפק מן קדמוהי ואתה אומר ובו תדבקון אלא מתחלת ברייתו של עולם לא נתעסק הקב"ה אלא במטע תחלה הה"ד (בראשית ב) ויטע ה' אלהים גן בעדן, אף אתם כשנכנסין לארץ לא תתעסקו אלא ב</w:t>
      </w:r>
      <w:r w:rsidR="002B4E69">
        <w:rPr>
          <w:rFonts w:asciiTheme="minorBidi" w:hAnsiTheme="minorBidi"/>
          <w:sz w:val="24"/>
          <w:szCs w:val="24"/>
          <w:rtl/>
        </w:rPr>
        <w:t>מטע תחלה הה"ד כי תבאו אל הארץ".</w:t>
      </w:r>
    </w:p>
    <w:p w:rsidR="00D22E49" w:rsidRPr="00D22E49" w:rsidRDefault="002B4E69" w:rsidP="002B4E69">
      <w:pPr>
        <w:spacing w:line="240" w:lineRule="auto"/>
        <w:ind w:firstLine="170"/>
        <w:rPr>
          <w:rFonts w:asciiTheme="minorBidi" w:hAnsiTheme="minorBidi"/>
          <w:sz w:val="24"/>
          <w:szCs w:val="24"/>
          <w:rtl/>
        </w:rPr>
      </w:pPr>
      <w:r>
        <w:rPr>
          <w:rFonts w:asciiTheme="minorBidi" w:hAnsiTheme="minorBidi" w:hint="cs"/>
          <w:sz w:val="24"/>
          <w:szCs w:val="24"/>
          <w:rtl/>
        </w:rPr>
        <w:t xml:space="preserve">5. </w:t>
      </w:r>
      <w:r w:rsidR="00D22E49" w:rsidRPr="00D22E49">
        <w:rPr>
          <w:rFonts w:asciiTheme="minorBidi" w:hAnsiTheme="minorBidi"/>
          <w:sz w:val="24"/>
          <w:szCs w:val="24"/>
          <w:rtl/>
        </w:rPr>
        <w:t>ביאור הדבר ע"פ המדרש שם ה': "תרנגולתא כד אפרוחיה דקיקין היא מכנשא להון ויהבת להון תחות אגפיא ומשחנה להון ומעדרנה קדמיהון וכד אינון רבייה חד מנהון בעי למקרב לותיה והיא נקרה ליה בגו רישיה וא"ל זיל עדור בקוקלתך כך כשהיו ישראל במדבר מ' שנה היה המן יורד והבאר עולה להן והשליו מצוי להן וענני כבוד מקיפות אותן ועמוד ענן מסיע לפניהם כיון שנכנסו ישראל לארץ אמר להם משה כל אחד ואחד מכם יטעון מכושיה ויפוק וינצוב ליה נציבין הה"ד כי תבאו אל הארץ ונטעתם".</w:t>
      </w:r>
    </w:p>
    <w:p w:rsidR="00D22E49" w:rsidRDefault="002B4E69" w:rsidP="002B4E69">
      <w:pPr>
        <w:widowControl w:val="0"/>
        <w:autoSpaceDE w:val="0"/>
        <w:autoSpaceDN w:val="0"/>
        <w:spacing w:line="240" w:lineRule="auto"/>
        <w:ind w:left="652" w:hanging="652"/>
        <w:rPr>
          <w:rFonts w:asciiTheme="minorBidi" w:hAnsiTheme="minorBidi"/>
          <w:sz w:val="24"/>
          <w:szCs w:val="24"/>
          <w:rtl/>
        </w:rPr>
      </w:pPr>
      <w:r>
        <w:rPr>
          <w:rFonts w:asciiTheme="minorBidi" w:hAnsiTheme="minorBidi" w:hint="cs"/>
          <w:sz w:val="24"/>
          <w:szCs w:val="24"/>
          <w:rtl/>
        </w:rPr>
        <w:t xml:space="preserve">6. </w:t>
      </w:r>
      <w:r w:rsidR="00D22E49" w:rsidRPr="00D22E49">
        <w:rPr>
          <w:rFonts w:asciiTheme="minorBidi" w:hAnsiTheme="minorBidi"/>
          <w:sz w:val="24"/>
          <w:szCs w:val="24"/>
          <w:rtl/>
        </w:rPr>
        <w:t>"הוא היה אומר (רבן יוחנן בן זכאי) אם היתה הנטיעה בתוך ידך ויאמרו לך הרי משיח בא, נטע את הנטיעה ואח"כ צא והקבילו". (אבות דרבי נתן, פרק לא)</w:t>
      </w:r>
    </w:p>
    <w:p w:rsidR="00644F72" w:rsidRPr="00644F72" w:rsidRDefault="00644F72" w:rsidP="00644F72">
      <w:pPr>
        <w:tabs>
          <w:tab w:val="left" w:pos="397"/>
        </w:tabs>
        <w:spacing w:line="240" w:lineRule="auto"/>
        <w:rPr>
          <w:rFonts w:asciiTheme="minorBidi" w:hAnsiTheme="minorBidi"/>
          <w:color w:val="000000"/>
          <w:sz w:val="24"/>
          <w:szCs w:val="24"/>
          <w:rtl/>
          <w:lang w:val="fr-FR"/>
        </w:rPr>
      </w:pPr>
      <w:r>
        <w:rPr>
          <w:rFonts w:asciiTheme="minorBidi" w:hAnsiTheme="minorBidi" w:hint="cs"/>
          <w:color w:val="000000"/>
          <w:sz w:val="24"/>
          <w:szCs w:val="24"/>
          <w:rtl/>
          <w:lang w:val="fr-FR"/>
        </w:rPr>
        <w:t xml:space="preserve">7. </w:t>
      </w:r>
      <w:r w:rsidRPr="00D22E49">
        <w:rPr>
          <w:rFonts w:asciiTheme="minorBidi" w:hAnsiTheme="minorBidi"/>
          <w:color w:val="000000"/>
          <w:sz w:val="24"/>
          <w:szCs w:val="24"/>
          <w:rtl/>
          <w:lang w:val="fr-FR"/>
        </w:rPr>
        <w:t xml:space="preserve">כך דרשו חז"ל (ויק"ר כה, ג): רבי יהודה ב"ר סימון פתח (דברים יג) אחרי ה' אלהיכם תלכו, וכי אפשר לבשר ודם להלוך אחר הקב"ה אותו שכתוב בו (תהלים עז) בים דרכך ושבילך במים רבים ואתה אומר אחרי ה' תלכו, </w:t>
      </w:r>
      <w:r w:rsidRPr="00D22E49">
        <w:rPr>
          <w:rFonts w:asciiTheme="minorBidi" w:hAnsiTheme="minorBidi"/>
          <w:b/>
          <w:bCs/>
          <w:color w:val="000000"/>
          <w:sz w:val="24"/>
          <w:szCs w:val="24"/>
          <w:rtl/>
          <w:lang w:val="fr-FR"/>
        </w:rPr>
        <w:t>ובו תדבקון</w:t>
      </w:r>
      <w:r w:rsidRPr="00D22E49">
        <w:rPr>
          <w:rFonts w:asciiTheme="minorBidi" w:hAnsiTheme="minorBidi"/>
          <w:color w:val="000000"/>
          <w:sz w:val="24"/>
          <w:szCs w:val="24"/>
          <w:rtl/>
          <w:lang w:val="fr-FR"/>
        </w:rPr>
        <w:t xml:space="preserve"> </w:t>
      </w:r>
      <w:r w:rsidRPr="00D22E49">
        <w:rPr>
          <w:rFonts w:asciiTheme="minorBidi" w:hAnsiTheme="minorBidi"/>
          <w:b/>
          <w:bCs/>
          <w:color w:val="000000"/>
          <w:sz w:val="24"/>
          <w:szCs w:val="24"/>
          <w:rtl/>
          <w:lang w:val="fr-FR"/>
        </w:rPr>
        <w:t>וכי אפשר לב"ו לעלות לשמים ולהדבק בשכינה</w:t>
      </w:r>
      <w:r w:rsidRPr="00D22E49">
        <w:rPr>
          <w:rFonts w:asciiTheme="minorBidi" w:hAnsiTheme="minorBidi"/>
          <w:color w:val="000000"/>
          <w:sz w:val="24"/>
          <w:szCs w:val="24"/>
          <w:rtl/>
          <w:lang w:val="fr-FR"/>
        </w:rPr>
        <w:t xml:space="preserve"> אותו שכתוב בו (דברים ד) כי ה' אלהיך אש אוכלה וכתיב (דניאל ז) כורסיה שביבין דינור וכתי' (שם) נהר דינור נגד ונפק מן קדמוהי ואתה אומר ובו תדבקון </w:t>
      </w:r>
      <w:r w:rsidRPr="00D22E49">
        <w:rPr>
          <w:rFonts w:asciiTheme="minorBidi" w:hAnsiTheme="minorBidi"/>
          <w:b/>
          <w:bCs/>
          <w:color w:val="000000"/>
          <w:sz w:val="24"/>
          <w:szCs w:val="24"/>
          <w:rtl/>
          <w:lang w:val="fr-FR"/>
        </w:rPr>
        <w:t>אלא מתחלת ברייתו של עולם לא נתעסק הקב"ה אלא במטע תחלה הה"ד (בראשית ב) ויטע ה' אלהים גן בעדן, אף אתם כשנכנסין לארץ לא תתעסקו אלא במטע תחלה</w:t>
      </w:r>
      <w:r w:rsidRPr="00D22E49">
        <w:rPr>
          <w:rFonts w:asciiTheme="minorBidi" w:hAnsiTheme="minorBidi"/>
          <w:color w:val="000000"/>
          <w:sz w:val="24"/>
          <w:szCs w:val="24"/>
          <w:rtl/>
          <w:lang w:val="fr-FR"/>
        </w:rPr>
        <w:t xml:space="preserve"> הה"ד כי תבאו אל הארץ. </w:t>
      </w:r>
    </w:p>
    <w:p w:rsidR="002B4E69" w:rsidRPr="00D22E49" w:rsidRDefault="00644F72" w:rsidP="00644F72">
      <w:pPr>
        <w:spacing w:line="240" w:lineRule="auto"/>
        <w:ind w:firstLine="170"/>
        <w:rPr>
          <w:rFonts w:asciiTheme="minorBidi" w:hAnsiTheme="minorBidi"/>
          <w:sz w:val="24"/>
          <w:szCs w:val="24"/>
          <w:rtl/>
        </w:rPr>
      </w:pPr>
      <w:r>
        <w:rPr>
          <w:rFonts w:asciiTheme="minorBidi" w:hAnsiTheme="minorBidi" w:hint="cs"/>
          <w:sz w:val="24"/>
          <w:szCs w:val="24"/>
          <w:rtl/>
        </w:rPr>
        <w:t>8</w:t>
      </w:r>
      <w:r w:rsidR="002B4E69">
        <w:rPr>
          <w:rFonts w:asciiTheme="minorBidi" w:hAnsiTheme="minorBidi" w:hint="cs"/>
          <w:sz w:val="24"/>
          <w:szCs w:val="24"/>
          <w:rtl/>
        </w:rPr>
        <w:t>.</w:t>
      </w:r>
      <w:r w:rsidR="002B4E69" w:rsidRPr="002B4E69">
        <w:rPr>
          <w:rFonts w:asciiTheme="minorBidi" w:hAnsiTheme="minorBidi"/>
          <w:sz w:val="24"/>
          <w:szCs w:val="24"/>
          <w:rtl/>
        </w:rPr>
        <w:t xml:space="preserve"> </w:t>
      </w:r>
      <w:r w:rsidR="002B4E69" w:rsidRPr="00D22E49">
        <w:rPr>
          <w:rFonts w:asciiTheme="minorBidi" w:hAnsiTheme="minorBidi"/>
          <w:color w:val="000000"/>
          <w:sz w:val="24"/>
          <w:szCs w:val="24"/>
          <w:rtl/>
          <w:lang w:val="fr-FR"/>
        </w:rPr>
        <w:t>ברכות לה</w:t>
      </w:r>
      <w:r>
        <w:rPr>
          <w:rFonts w:asciiTheme="minorBidi" w:hAnsiTheme="minorBidi" w:hint="cs"/>
          <w:color w:val="000000"/>
          <w:sz w:val="24"/>
          <w:szCs w:val="24"/>
          <w:rtl/>
          <w:lang w:val="fr-FR"/>
        </w:rPr>
        <w:t xml:space="preserve">: </w:t>
      </w:r>
      <w:r w:rsidR="002B4E69" w:rsidRPr="00D22E49">
        <w:rPr>
          <w:rFonts w:asciiTheme="minorBidi" w:hAnsiTheme="minorBidi"/>
          <w:color w:val="000000"/>
          <w:sz w:val="24"/>
          <w:szCs w:val="24"/>
          <w:rtl/>
          <w:lang w:val="fr-FR"/>
        </w:rPr>
        <w:t xml:space="preserve"> תנו רבנן: ואספת דגנך - מה תלמוד לומר - לפי שנאמר: (יהושע א') לא ימוש ספר התורה הזה מפיך, יכול דברים ככתבן? תלמוד לומר: ואספת דגנך - הנהג בהן מנהג דרך ארץ, דברי רבי ישמעאל; רבי שמעון בן יוחי אומר: אפשר אדם חורש בשעת חרישה, וזורע בשעת זריעה, וקוצר בשעת קצירה, ודש בשעת דישה, וזורה בשעת הרוח, תורה מה תהא עליה? אלא: בזמן שישראל עושין רצונו של מקום - מלאכתן נעשית על ידי אחרים, שנאמר: (ישעיהו ס"א) ועמדו זרים ורעו צאנכם וגו'. ובזמן שאין ישראל עושין רצונו של מקום - מלאכתן נעשית על ידי עצמן, שנאמר: (דברים י"א) ואספת דגנך; ולא עוד, אלא שמלאכת אחרים נעשית על ידן, שנאמר: (דברים כ"ח) ועבדת את אויבך וגו'. אמר אביי: הרבה עשו כרבי ישמעאל - ועלתה בידן, כרבי שמעון בן יוחי - ולא עלתה בידן. </w:t>
      </w:r>
    </w:p>
    <w:p w:rsidR="00D22E49" w:rsidRPr="002B4E69" w:rsidRDefault="00644F72" w:rsidP="002B4E69">
      <w:pPr>
        <w:tabs>
          <w:tab w:val="left" w:pos="397"/>
        </w:tabs>
        <w:spacing w:line="240" w:lineRule="auto"/>
        <w:rPr>
          <w:rFonts w:asciiTheme="minorBidi" w:hAnsiTheme="minorBidi"/>
          <w:color w:val="000000"/>
          <w:sz w:val="24"/>
          <w:szCs w:val="24"/>
          <w:rtl/>
          <w:lang w:val="fr-FR"/>
        </w:rPr>
      </w:pPr>
      <w:r>
        <w:rPr>
          <w:rFonts w:asciiTheme="minorBidi" w:hAnsiTheme="minorBidi" w:hint="cs"/>
          <w:color w:val="000000"/>
          <w:sz w:val="24"/>
          <w:szCs w:val="24"/>
          <w:rtl/>
          <w:lang w:val="fr-FR"/>
        </w:rPr>
        <w:t>9</w:t>
      </w:r>
      <w:r w:rsidR="002B4E69">
        <w:rPr>
          <w:rFonts w:asciiTheme="minorBidi" w:hAnsiTheme="minorBidi" w:hint="cs"/>
          <w:color w:val="000000"/>
          <w:sz w:val="24"/>
          <w:szCs w:val="24"/>
          <w:rtl/>
          <w:lang w:val="fr-FR"/>
        </w:rPr>
        <w:t xml:space="preserve">. </w:t>
      </w:r>
      <w:r w:rsidR="002B4E69" w:rsidRPr="00D22E49">
        <w:rPr>
          <w:rFonts w:asciiTheme="minorBidi" w:hAnsiTheme="minorBidi"/>
          <w:color w:val="000000"/>
          <w:sz w:val="24"/>
          <w:szCs w:val="24"/>
          <w:rtl/>
          <w:lang w:val="fr-FR"/>
        </w:rPr>
        <w:t xml:space="preserve">חתם-סופר (בחידושיו לסוכה לו.) </w:t>
      </w:r>
      <w:r w:rsidR="002B4E69">
        <w:rPr>
          <w:rFonts w:asciiTheme="minorBidi" w:hAnsiTheme="minorBidi" w:hint="cs"/>
          <w:color w:val="000000"/>
          <w:sz w:val="24"/>
          <w:szCs w:val="24"/>
          <w:rtl/>
          <w:lang w:val="fr-FR"/>
        </w:rPr>
        <w:t>"</w:t>
      </w:r>
      <w:r w:rsidR="002B4E69" w:rsidRPr="00D22E49">
        <w:rPr>
          <w:rFonts w:asciiTheme="minorBidi" w:hAnsiTheme="minorBidi"/>
          <w:color w:val="000000"/>
          <w:sz w:val="24"/>
          <w:szCs w:val="24"/>
          <w:rtl/>
          <w:lang w:val="fr-FR"/>
        </w:rPr>
        <w:t xml:space="preserve">נלע"ד, רבי ישמעאל נמי לא אמר מקרא 'ואספת דגנך' אלא בא"י ורוב ישראל שרויין, שהעבודה בקרקע גופה מצוה משום יישוב א"י ולהוציא </w:t>
      </w:r>
      <w:r w:rsidR="002B4E69" w:rsidRPr="00D22E49">
        <w:rPr>
          <w:rFonts w:asciiTheme="minorBidi" w:hAnsiTheme="minorBidi"/>
          <w:b/>
          <w:bCs/>
          <w:color w:val="000000"/>
          <w:sz w:val="24"/>
          <w:szCs w:val="24"/>
          <w:rtl/>
          <w:lang w:val="fr-FR"/>
        </w:rPr>
        <w:t>פירותי' הקדושים</w:t>
      </w:r>
      <w:r w:rsidR="002B4E69" w:rsidRPr="00D22E49">
        <w:rPr>
          <w:rFonts w:asciiTheme="minorBidi" w:hAnsiTheme="minorBidi"/>
          <w:color w:val="000000"/>
          <w:sz w:val="24"/>
          <w:szCs w:val="24"/>
          <w:rtl/>
          <w:lang w:val="fr-FR"/>
        </w:rPr>
        <w:t>. ועל זה ציותה התורה 'ואספת דגנך' ו'בועז זורה גורן השעורים הלילה', משום מצוה. וכאלו תאמר: לא אניח תפילין מפני שאני עוסק בתורה, הכי נמי לא יאמר: לא אאסוף דגני מפני עסק התורה. ואפשר, אפילו שארי אומניות שיש בהם ישוב העולם הכל בכלל מצוה. אבל כשאנו מפוזרים, בעוה"ר, בין אומות העולם, וכל שמרבה העולם יישוב מוסיף עבודת ה' חורבן - מודה ר"י לרשב"י (שלא יעסוק ביישוב העולם אלא בתורה) וע"ז אנו סומכין על ר' נהוראי במתניתין סוף קידושין: מניח אני כל אומניות שבעולם ואיני מלמד</w:t>
      </w:r>
      <w:r w:rsidR="002B4E69">
        <w:rPr>
          <w:rFonts w:asciiTheme="minorBidi" w:hAnsiTheme="minorBidi"/>
          <w:color w:val="000000"/>
          <w:sz w:val="24"/>
          <w:szCs w:val="24"/>
          <w:rtl/>
          <w:lang w:val="fr-FR"/>
        </w:rPr>
        <w:t xml:space="preserve"> בני אלא תורה, היינו בח"ל וכנ"ל</w:t>
      </w:r>
    </w:p>
    <w:p w:rsidR="00204B41" w:rsidRPr="00D22E49" w:rsidRDefault="00644F72" w:rsidP="002B4E69">
      <w:pPr>
        <w:tabs>
          <w:tab w:val="left" w:pos="397"/>
        </w:tabs>
        <w:spacing w:line="240" w:lineRule="auto"/>
        <w:rPr>
          <w:rFonts w:asciiTheme="minorBidi" w:hAnsiTheme="minorBidi"/>
          <w:color w:val="000000"/>
          <w:sz w:val="24"/>
          <w:szCs w:val="24"/>
          <w:rtl/>
          <w:lang w:val="fr-FR"/>
        </w:rPr>
      </w:pPr>
      <w:r>
        <w:rPr>
          <w:rFonts w:asciiTheme="minorBidi" w:hAnsiTheme="minorBidi" w:hint="cs"/>
          <w:color w:val="000000"/>
          <w:sz w:val="24"/>
          <w:szCs w:val="24"/>
          <w:rtl/>
          <w:lang w:val="fr-FR"/>
        </w:rPr>
        <w:lastRenderedPageBreak/>
        <w:t>10</w:t>
      </w:r>
      <w:r w:rsidR="002B4E69">
        <w:rPr>
          <w:rFonts w:asciiTheme="minorBidi" w:hAnsiTheme="minorBidi" w:hint="cs"/>
          <w:color w:val="000000"/>
          <w:sz w:val="24"/>
          <w:szCs w:val="24"/>
          <w:rtl/>
          <w:lang w:val="fr-FR"/>
        </w:rPr>
        <w:t xml:space="preserve">. </w:t>
      </w:r>
      <w:r w:rsidR="00204B41" w:rsidRPr="00D22E49">
        <w:rPr>
          <w:rFonts w:asciiTheme="minorBidi" w:hAnsiTheme="minorBidi"/>
          <w:color w:val="000000"/>
          <w:sz w:val="24"/>
          <w:szCs w:val="24"/>
          <w:rtl/>
          <w:lang w:val="fr-FR"/>
        </w:rPr>
        <w:t xml:space="preserve">בספר "אם הבנים שמחה" (פרק שלישי, לב) הוסיף: והדברים מבהילים כל רעיון, עד כמה הוקיר רבנו מלאכת ישוב הארץ, עד דקפסיק ותני שבארץ ישראל אסור לעשות כר' נהוראי וכרשב"י וחביריו ללמוד רק תורה ולנטוש את הארץ, אלא החיוב לעשות כר' ישמעאל, לעסוק בישוב הארץ, מפני שזה גופא מצוה. </w:t>
      </w:r>
      <w:r w:rsidR="002B4E69">
        <w:rPr>
          <w:rFonts w:asciiTheme="minorBidi" w:hAnsiTheme="minorBidi" w:hint="cs"/>
          <w:color w:val="000000"/>
          <w:sz w:val="24"/>
          <w:szCs w:val="24"/>
          <w:rtl/>
          <w:lang w:val="fr-FR"/>
        </w:rPr>
        <w:t>..</w:t>
      </w:r>
      <w:r w:rsidR="00204B41" w:rsidRPr="00D22E49">
        <w:rPr>
          <w:rFonts w:asciiTheme="minorBidi" w:hAnsiTheme="minorBidi"/>
          <w:color w:val="000000"/>
          <w:sz w:val="24"/>
          <w:szCs w:val="24"/>
          <w:rtl/>
          <w:lang w:val="fr-FR"/>
        </w:rPr>
        <w:t xml:space="preserve">שכך פסק ראש הפוסקים, מגדולי הפוסקים האחרונים, רבנו ה"חתם סופר", שנתקבלו פסקיו כמשה מפי הגבורה, ומאן ספין ומאן יהיר ומאן רקיע לזלזל בדבר שרבנו החת"ס הגביה ערכו כל כך למעלה ראש, עד שהשוה עבודת האדמה בארץ ישראל למצות עשה דתפילין שאדם הישראלי מניח בכל יום, ובלי מצות עשה דתפילין אינו בר ישראל כלל, והוא מן היורדים ואינם עולים, כמבואר בראש השנה. על כן, בושה וכלימה תכסה פניהם של אלו המזלזלים במצות עשה של ישוב הארץ בטעמים בדויים ודחויים. ודבריהם בטלים ומבוטלים נגד דברי רבנו החת"ס ז"ל, ולית צריך להשגיח בהן כלל וכלל, ודוק. </w:t>
      </w:r>
    </w:p>
    <w:p w:rsidR="00204B41" w:rsidRPr="002B4E69" w:rsidRDefault="002B4E69" w:rsidP="00644F72">
      <w:pPr>
        <w:spacing w:line="240" w:lineRule="auto"/>
        <w:rPr>
          <w:rFonts w:asciiTheme="minorBidi" w:hAnsiTheme="minorBidi"/>
          <w:b/>
          <w:bCs/>
          <w:sz w:val="24"/>
          <w:szCs w:val="24"/>
          <w:rtl/>
          <w:lang w:val="fr-FR"/>
        </w:rPr>
      </w:pPr>
      <w:r>
        <w:rPr>
          <w:rFonts w:asciiTheme="minorBidi" w:hAnsiTheme="minorBidi" w:hint="cs"/>
          <w:b/>
          <w:bCs/>
          <w:sz w:val="24"/>
          <w:szCs w:val="24"/>
          <w:rtl/>
          <w:lang w:val="fr-FR"/>
        </w:rPr>
        <w:t>1</w:t>
      </w:r>
      <w:r w:rsidR="00644F72">
        <w:rPr>
          <w:rFonts w:asciiTheme="minorBidi" w:hAnsiTheme="minorBidi" w:hint="cs"/>
          <w:b/>
          <w:bCs/>
          <w:sz w:val="24"/>
          <w:szCs w:val="24"/>
          <w:rtl/>
          <w:lang w:val="fr-FR"/>
        </w:rPr>
        <w:t>1</w:t>
      </w:r>
      <w:r>
        <w:rPr>
          <w:rFonts w:asciiTheme="minorBidi" w:hAnsiTheme="minorBidi" w:hint="cs"/>
          <w:b/>
          <w:bCs/>
          <w:sz w:val="24"/>
          <w:szCs w:val="24"/>
          <w:rtl/>
          <w:lang w:val="fr-FR"/>
        </w:rPr>
        <w:t xml:space="preserve"> </w:t>
      </w:r>
      <w:r w:rsidR="00204B41" w:rsidRPr="00D22E49">
        <w:rPr>
          <w:rFonts w:asciiTheme="minorBidi" w:hAnsiTheme="minorBidi"/>
          <w:b/>
          <w:bCs/>
          <w:sz w:val="24"/>
          <w:szCs w:val="24"/>
          <w:rtl/>
          <w:lang w:val="fr-FR"/>
        </w:rPr>
        <w:t>קדושת הפירות</w:t>
      </w:r>
      <w:r>
        <w:rPr>
          <w:rFonts w:asciiTheme="minorBidi" w:hAnsiTheme="minorBidi" w:hint="cs"/>
          <w:b/>
          <w:bCs/>
          <w:sz w:val="24"/>
          <w:szCs w:val="24"/>
          <w:rtl/>
          <w:lang w:val="fr-FR"/>
        </w:rPr>
        <w:t xml:space="preserve">:  </w:t>
      </w:r>
      <w:r w:rsidR="00204B41" w:rsidRPr="00D22E49">
        <w:rPr>
          <w:rFonts w:asciiTheme="minorBidi" w:hAnsiTheme="minorBidi"/>
          <w:color w:val="000000"/>
          <w:sz w:val="24"/>
          <w:szCs w:val="24"/>
          <w:rtl/>
          <w:lang w:val="fr-FR"/>
        </w:rPr>
        <w:t xml:space="preserve">כתב הב"ח: תימא, הלא </w:t>
      </w:r>
      <w:r w:rsidR="00204B41" w:rsidRPr="00D22E49">
        <w:rPr>
          <w:rFonts w:asciiTheme="minorBidi" w:hAnsiTheme="minorBidi"/>
          <w:b/>
          <w:bCs/>
          <w:color w:val="000000"/>
          <w:sz w:val="24"/>
          <w:szCs w:val="24"/>
          <w:rtl/>
          <w:lang w:val="fr-FR"/>
        </w:rPr>
        <w:t>קדושת הארץ</w:t>
      </w:r>
      <w:r w:rsidR="00204B41" w:rsidRPr="00D22E49">
        <w:rPr>
          <w:rFonts w:asciiTheme="minorBidi" w:hAnsiTheme="minorBidi"/>
          <w:color w:val="000000"/>
          <w:sz w:val="24"/>
          <w:szCs w:val="24"/>
          <w:rtl/>
          <w:lang w:val="fr-FR"/>
        </w:rPr>
        <w:t xml:space="preserve"> הנשפעת בה מקדושת הארץ העליונה, היא </w:t>
      </w:r>
      <w:r w:rsidR="00204B41" w:rsidRPr="00D22E49">
        <w:rPr>
          <w:rFonts w:asciiTheme="minorBidi" w:hAnsiTheme="minorBidi"/>
          <w:b/>
          <w:bCs/>
          <w:color w:val="000000"/>
          <w:sz w:val="24"/>
          <w:szCs w:val="24"/>
          <w:rtl/>
          <w:lang w:val="fr-FR"/>
        </w:rPr>
        <w:t>נשפעת גם בפירותיה שיונקים מקדושת השכינה</w:t>
      </w:r>
      <w:r w:rsidR="00204B41" w:rsidRPr="00D22E49">
        <w:rPr>
          <w:rFonts w:asciiTheme="minorBidi" w:hAnsiTheme="minorBidi"/>
          <w:color w:val="000000"/>
          <w:sz w:val="24"/>
          <w:szCs w:val="24"/>
          <w:rtl/>
          <w:lang w:val="fr-FR"/>
        </w:rPr>
        <w:t xml:space="preserve"> השוכנת בקרב הארץ, כי על כן הזהיר ואמר בסוף פרשת מסעי (במדבר לה, לד) ולא תטמא את הארץ אשר אתם יושבים בה, אשר אני שוכן בתוכה, כי אני ה' שוכן בתוך בנ"י. ואמר, אם תטמאו את הארץ, נמשכת הטומאה גם בפירותיה היונקים ממנה </w:t>
      </w:r>
      <w:r>
        <w:rPr>
          <w:rFonts w:asciiTheme="minorBidi" w:hAnsiTheme="minorBidi" w:hint="cs"/>
          <w:color w:val="000000"/>
          <w:sz w:val="24"/>
          <w:szCs w:val="24"/>
          <w:rtl/>
          <w:lang w:val="fr-FR"/>
        </w:rPr>
        <w:t>...</w:t>
      </w:r>
      <w:r w:rsidR="00204B41" w:rsidRPr="00D22E49">
        <w:rPr>
          <w:rFonts w:asciiTheme="minorBidi" w:hAnsiTheme="minorBidi"/>
          <w:color w:val="000000"/>
          <w:sz w:val="24"/>
          <w:szCs w:val="24"/>
          <w:rtl/>
          <w:lang w:val="fr-FR"/>
        </w:rPr>
        <w:t xml:space="preserve">ועתה באכלם פירות היונקים מטומאת הארץ, נסתלקה השכינה, כי כשהטומאה נכנסת עם אכילת פירות, בתוך בנ"י, יוצאת כנגדה הקדושה מקרב ישראל. ועל כן ניחא שאנו מכניסין בברכה זו ונאכל מפריה ונשבע מטובה, כי </w:t>
      </w:r>
      <w:r w:rsidR="00204B41" w:rsidRPr="00D22E49">
        <w:rPr>
          <w:rFonts w:asciiTheme="minorBidi" w:hAnsiTheme="minorBidi"/>
          <w:b/>
          <w:bCs/>
          <w:color w:val="000000"/>
          <w:sz w:val="24"/>
          <w:szCs w:val="24"/>
          <w:rtl/>
          <w:lang w:val="fr-FR"/>
        </w:rPr>
        <w:t>באכילת פירותיה אנו ניזונים מקדושת השכינה ומטהרתה</w:t>
      </w:r>
      <w:r w:rsidR="00204B41" w:rsidRPr="00D22E49">
        <w:rPr>
          <w:rFonts w:asciiTheme="minorBidi" w:hAnsiTheme="minorBidi"/>
          <w:color w:val="000000"/>
          <w:sz w:val="24"/>
          <w:szCs w:val="24"/>
          <w:rtl/>
          <w:lang w:val="fr-FR"/>
        </w:rPr>
        <w:t xml:space="preserve"> ונשבע מטובתה.</w:t>
      </w:r>
      <w:r w:rsidR="00204B41" w:rsidRPr="00D22E49">
        <w:rPr>
          <w:rFonts w:asciiTheme="minorBidi" w:hAnsiTheme="minorBidi"/>
          <w:color w:val="000000"/>
          <w:sz w:val="24"/>
          <w:szCs w:val="24"/>
          <w:lang w:val="fr-FR"/>
        </w:rPr>
        <w:t xml:space="preserve"> </w:t>
      </w:r>
    </w:p>
    <w:p w:rsidR="00CD6112" w:rsidRPr="00D22E49" w:rsidRDefault="002B4E69" w:rsidP="00644F72">
      <w:pPr>
        <w:spacing w:line="240" w:lineRule="auto"/>
        <w:rPr>
          <w:rFonts w:asciiTheme="minorBidi" w:hAnsiTheme="minorBidi"/>
          <w:sz w:val="24"/>
          <w:szCs w:val="24"/>
          <w:rtl/>
        </w:rPr>
      </w:pPr>
      <w:r>
        <w:rPr>
          <w:rFonts w:asciiTheme="minorBidi" w:hAnsiTheme="minorBidi" w:hint="cs"/>
          <w:sz w:val="24"/>
          <w:szCs w:val="24"/>
          <w:rtl/>
        </w:rPr>
        <w:t>1</w:t>
      </w:r>
      <w:r w:rsidR="00644F72">
        <w:rPr>
          <w:rFonts w:asciiTheme="minorBidi" w:hAnsiTheme="minorBidi" w:hint="cs"/>
          <w:sz w:val="24"/>
          <w:szCs w:val="24"/>
          <w:rtl/>
        </w:rPr>
        <w:t>2</w:t>
      </w:r>
      <w:r>
        <w:rPr>
          <w:rFonts w:asciiTheme="minorBidi" w:hAnsiTheme="minorBidi" w:hint="cs"/>
          <w:sz w:val="24"/>
          <w:szCs w:val="24"/>
          <w:rtl/>
        </w:rPr>
        <w:t xml:space="preserve">. </w:t>
      </w:r>
      <w:r w:rsidR="00CD6112" w:rsidRPr="002B4E69">
        <w:rPr>
          <w:rFonts w:asciiTheme="minorBidi" w:hAnsiTheme="minorBidi"/>
          <w:sz w:val="24"/>
          <w:szCs w:val="24"/>
          <w:rtl/>
        </w:rPr>
        <w:t xml:space="preserve">מרן הרב </w:t>
      </w:r>
      <w:r>
        <w:rPr>
          <w:rFonts w:asciiTheme="minorBidi" w:hAnsiTheme="minorBidi" w:hint="cs"/>
          <w:sz w:val="24"/>
          <w:szCs w:val="24"/>
          <w:rtl/>
        </w:rPr>
        <w:t xml:space="preserve"> קוק </w:t>
      </w:r>
      <w:r w:rsidR="00CD6112" w:rsidRPr="002B4E69">
        <w:rPr>
          <w:rFonts w:asciiTheme="minorBidi" w:hAnsiTheme="minorBidi"/>
          <w:sz w:val="24"/>
          <w:szCs w:val="24"/>
          <w:rtl/>
        </w:rPr>
        <w:t>באורות-הקודש חלק ג: "המאכל של ארץ-ישראל מקודש בפנימיותו ואינו מגושם כי אם בחיצוניותו. אבל ממאכלי חוץ לארץ צריכים להיזהר. ולפי רוב הצפיה לארץ ישראל מתעלה המאכל שבחוץ-לארץ גם כן".</w:t>
      </w:r>
      <w:r w:rsidR="00CD6112" w:rsidRPr="00D22E49">
        <w:rPr>
          <w:rFonts w:asciiTheme="minorBidi" w:hAnsiTheme="minorBidi"/>
          <w:sz w:val="24"/>
          <w:szCs w:val="24"/>
          <w:rtl/>
        </w:rPr>
        <w:t xml:space="preserve"> </w:t>
      </w:r>
    </w:p>
    <w:p w:rsidR="00CD6112" w:rsidRPr="00D22E49" w:rsidRDefault="00644F72" w:rsidP="00644F72">
      <w:pPr>
        <w:widowControl w:val="0"/>
        <w:autoSpaceDE w:val="0"/>
        <w:autoSpaceDN w:val="0"/>
        <w:spacing w:line="240" w:lineRule="auto"/>
        <w:rPr>
          <w:rFonts w:asciiTheme="minorBidi" w:hAnsiTheme="minorBidi"/>
          <w:sz w:val="24"/>
          <w:szCs w:val="24"/>
        </w:rPr>
      </w:pPr>
      <w:r>
        <w:rPr>
          <w:rFonts w:asciiTheme="minorBidi" w:hAnsiTheme="minorBidi" w:hint="cs"/>
          <w:sz w:val="24"/>
          <w:szCs w:val="24"/>
          <w:rtl/>
        </w:rPr>
        <w:t xml:space="preserve">13. </w:t>
      </w:r>
      <w:r w:rsidR="00CD6112" w:rsidRPr="00D22E49">
        <w:rPr>
          <w:rFonts w:asciiTheme="minorBidi" w:hAnsiTheme="minorBidi"/>
          <w:sz w:val="24"/>
          <w:szCs w:val="24"/>
          <w:rtl/>
        </w:rPr>
        <w:t>חסידים מספרים כי פעם אחת בסעודת פירות ארץ ישראל בחמישה-עשר בשבט, ביקש ר' מנחם מנדל מקוצק מתלמידו, ר' יצחק מאיר שלימים נודע בכינוי 'חידושי הרי"ם', לדרוש מענייני דיומא. פתח ר' יצחק מאיר בפלפול בסוגיית הגמרא על ראש השנה לאילן. שאל ותירץ, הקשה ופירק. אמר לו ר' מנחם מנדל: לו היינו בארץ ישראל, די היה לנו לצאת לשדות ולהתבונן באילנות כדי להבין מהו ראש השנה לאילן, פשוטו כמשמעו.</w:t>
      </w:r>
    </w:p>
    <w:p w:rsidR="00644F72" w:rsidRDefault="00644F72" w:rsidP="002B4E69">
      <w:pPr>
        <w:spacing w:line="240" w:lineRule="auto"/>
        <w:rPr>
          <w:rFonts w:asciiTheme="minorBidi" w:hAnsiTheme="minorBidi"/>
          <w:sz w:val="24"/>
          <w:szCs w:val="24"/>
          <w:rtl/>
        </w:rPr>
      </w:pPr>
      <w:r>
        <w:rPr>
          <w:rFonts w:asciiTheme="minorBidi" w:hAnsiTheme="minorBidi" w:hint="cs"/>
          <w:sz w:val="24"/>
          <w:szCs w:val="24"/>
          <w:rtl/>
        </w:rPr>
        <w:t xml:space="preserve">14. </w:t>
      </w:r>
      <w:r w:rsidR="00CD6112" w:rsidRPr="00D22E49">
        <w:rPr>
          <w:rFonts w:asciiTheme="minorBidi" w:hAnsiTheme="minorBidi"/>
          <w:sz w:val="24"/>
          <w:szCs w:val="24"/>
          <w:rtl/>
        </w:rPr>
        <w:t xml:space="preserve">נהגו המקובלים בירושלים לסדר על השולחן לאחר שבעת המינים עוד כ - 30 מיני פרות ופיצוחים ע"פ הסדר הבא: </w:t>
      </w:r>
    </w:p>
    <w:p w:rsidR="00644F72" w:rsidRDefault="00CD6112" w:rsidP="002B4E69">
      <w:pPr>
        <w:spacing w:line="240" w:lineRule="auto"/>
        <w:rPr>
          <w:rFonts w:asciiTheme="minorBidi" w:hAnsiTheme="minorBidi"/>
          <w:sz w:val="24"/>
          <w:szCs w:val="24"/>
          <w:rtl/>
        </w:rPr>
      </w:pPr>
      <w:r w:rsidRPr="00644F72">
        <w:rPr>
          <w:rFonts w:asciiTheme="minorBidi" w:hAnsiTheme="minorBidi"/>
          <w:b/>
          <w:bCs/>
          <w:sz w:val="24"/>
          <w:szCs w:val="24"/>
          <w:rtl/>
        </w:rPr>
        <w:t>עשרה מינים</w:t>
      </w:r>
      <w:r w:rsidRPr="00D22E49">
        <w:rPr>
          <w:rFonts w:asciiTheme="minorBidi" w:hAnsiTheme="minorBidi"/>
          <w:sz w:val="24"/>
          <w:szCs w:val="24"/>
          <w:rtl/>
        </w:rPr>
        <w:t xml:space="preserve"> </w:t>
      </w:r>
      <w:r w:rsidRPr="00644F72">
        <w:rPr>
          <w:rFonts w:asciiTheme="minorBidi" w:hAnsiTheme="minorBidi"/>
          <w:b/>
          <w:bCs/>
          <w:sz w:val="24"/>
          <w:szCs w:val="24"/>
          <w:rtl/>
        </w:rPr>
        <w:t>שבהם קליפה קשה</w:t>
      </w:r>
      <w:r w:rsidRPr="00D22E49">
        <w:rPr>
          <w:rFonts w:asciiTheme="minorBidi" w:hAnsiTheme="minorBidi"/>
          <w:sz w:val="24"/>
          <w:szCs w:val="24"/>
          <w:rtl/>
        </w:rPr>
        <w:t xml:space="preserve"> </w:t>
      </w:r>
      <w:r w:rsidRPr="00644F72">
        <w:rPr>
          <w:rFonts w:asciiTheme="minorBidi" w:hAnsiTheme="minorBidi"/>
          <w:b/>
          <w:bCs/>
          <w:sz w:val="24"/>
          <w:szCs w:val="24"/>
          <w:rtl/>
        </w:rPr>
        <w:t>עוטפת את הפרי</w:t>
      </w:r>
      <w:r w:rsidRPr="00D22E49">
        <w:rPr>
          <w:rFonts w:asciiTheme="minorBidi" w:hAnsiTheme="minorBidi"/>
          <w:sz w:val="24"/>
          <w:szCs w:val="24"/>
          <w:rtl/>
        </w:rPr>
        <w:t xml:space="preserve"> כמו אגוזים, שקדים וכדומה. מינים אלו מייצגים את עשרת הספירות של </w:t>
      </w:r>
      <w:r w:rsidRPr="00644F72">
        <w:rPr>
          <w:rFonts w:asciiTheme="minorBidi" w:hAnsiTheme="minorBidi"/>
          <w:b/>
          <w:bCs/>
          <w:sz w:val="24"/>
          <w:szCs w:val="24"/>
          <w:rtl/>
        </w:rPr>
        <w:t>עולם העשייה</w:t>
      </w:r>
      <w:r w:rsidRPr="00D22E49">
        <w:rPr>
          <w:rFonts w:asciiTheme="minorBidi" w:hAnsiTheme="minorBidi"/>
          <w:sz w:val="24"/>
          <w:szCs w:val="24"/>
          <w:rtl/>
        </w:rPr>
        <w:t xml:space="preserve">. כלומר - מציאות העטופה בקליפה קשה. כדי להגיע אל הפרי - התכלית, אנו נדרשים להסיר את קליפת החומר הקשה. לפעמים נדרש מאתנו מאמץ, ורק בכוח ועבודה ניתן לקלף את קליפות החומר ויצר הרע, ולהגיע אל הרוח, הנשמה ואל התוך - התוכן. זה תפקידנו בעולם העשייה - לתקן ולהתקין את הכל לקראת תכליתו. </w:t>
      </w:r>
    </w:p>
    <w:p w:rsidR="00644F72" w:rsidRDefault="00CD6112" w:rsidP="002B4E69">
      <w:pPr>
        <w:spacing w:line="240" w:lineRule="auto"/>
        <w:rPr>
          <w:rFonts w:asciiTheme="minorBidi" w:hAnsiTheme="minorBidi"/>
          <w:sz w:val="24"/>
          <w:szCs w:val="24"/>
          <w:rtl/>
        </w:rPr>
      </w:pPr>
      <w:r w:rsidRPr="00D22E49">
        <w:rPr>
          <w:rFonts w:asciiTheme="minorBidi" w:hAnsiTheme="minorBidi"/>
          <w:sz w:val="24"/>
          <w:szCs w:val="24"/>
          <w:rtl/>
        </w:rPr>
        <w:t xml:space="preserve">לאחר מלאכה זו, ממשיכים המקובלים </w:t>
      </w:r>
      <w:r w:rsidRPr="00644F72">
        <w:rPr>
          <w:rFonts w:asciiTheme="minorBidi" w:hAnsiTheme="minorBidi"/>
          <w:b/>
          <w:bCs/>
          <w:sz w:val="24"/>
          <w:szCs w:val="24"/>
          <w:rtl/>
        </w:rPr>
        <w:t>לעשרת מיני פרות, שבהם הגרעין הקשה נמצא בפנים</w:t>
      </w:r>
      <w:r w:rsidRPr="00D22E49">
        <w:rPr>
          <w:rFonts w:asciiTheme="minorBidi" w:hAnsiTheme="minorBidi"/>
          <w:sz w:val="24"/>
          <w:szCs w:val="24"/>
          <w:rtl/>
        </w:rPr>
        <w:t xml:space="preserve"> והמעטפה היא הפרי כמו תמר, שזיף וכדומה. אלו כנגד </w:t>
      </w:r>
      <w:r w:rsidRPr="00644F72">
        <w:rPr>
          <w:rFonts w:asciiTheme="minorBidi" w:hAnsiTheme="minorBidi"/>
          <w:b/>
          <w:bCs/>
          <w:sz w:val="24"/>
          <w:szCs w:val="24"/>
          <w:rtl/>
        </w:rPr>
        <w:t>עולם היצירה</w:t>
      </w:r>
      <w:r w:rsidRPr="00D22E49">
        <w:rPr>
          <w:rFonts w:asciiTheme="minorBidi" w:hAnsiTheme="minorBidi"/>
          <w:sz w:val="24"/>
          <w:szCs w:val="24"/>
          <w:rtl/>
        </w:rPr>
        <w:t xml:space="preserve">. במצב זה קל לנו להגיע אל הפרי כי הוא נגיש יותר, אבל עדיין נדרשת מאתנו עבודת הברור, המיון וההפרדה. כאן החומר הקשה, הרוע והייסורים נמצאים במעבה הפרי. אי אפשר לאכול את כל הפרי, ואנו נדרשים להפריד ולהפוך את היצר ליצירה, נשתמש בחומר ובשלילה כמנוף לחיוב, לרוח ולטוב. </w:t>
      </w:r>
    </w:p>
    <w:p w:rsidR="00CD6112" w:rsidRPr="00D22E49" w:rsidRDefault="00CD6112" w:rsidP="002B4E69">
      <w:pPr>
        <w:spacing w:line="240" w:lineRule="auto"/>
        <w:rPr>
          <w:rFonts w:asciiTheme="minorBidi" w:hAnsiTheme="minorBidi"/>
          <w:sz w:val="24"/>
          <w:szCs w:val="24"/>
          <w:rtl/>
        </w:rPr>
      </w:pPr>
      <w:r w:rsidRPr="00D22E49">
        <w:rPr>
          <w:rFonts w:asciiTheme="minorBidi" w:hAnsiTheme="minorBidi"/>
          <w:sz w:val="24"/>
          <w:szCs w:val="24"/>
          <w:rtl/>
        </w:rPr>
        <w:t xml:space="preserve">רק לאחר תהליך זה </w:t>
      </w:r>
      <w:r w:rsidRPr="00644F72">
        <w:rPr>
          <w:rFonts w:asciiTheme="minorBidi" w:hAnsiTheme="minorBidi"/>
          <w:b/>
          <w:bCs/>
          <w:sz w:val="24"/>
          <w:szCs w:val="24"/>
          <w:rtl/>
        </w:rPr>
        <w:t>יֵאכלו עשרת הפירות, שאין בהם שום גרעין וקליפה</w:t>
      </w:r>
      <w:r w:rsidRPr="00D22E49">
        <w:rPr>
          <w:rFonts w:asciiTheme="minorBidi" w:hAnsiTheme="minorBidi"/>
          <w:sz w:val="24"/>
          <w:szCs w:val="24"/>
          <w:rtl/>
        </w:rPr>
        <w:t xml:space="preserve">, שכולם הם תכלית כמו הצימוקים, התפוחים וכדומה. אלו </w:t>
      </w:r>
      <w:r w:rsidRPr="00644F72">
        <w:rPr>
          <w:rFonts w:asciiTheme="minorBidi" w:hAnsiTheme="minorBidi"/>
          <w:b/>
          <w:bCs/>
          <w:sz w:val="24"/>
          <w:szCs w:val="24"/>
          <w:rtl/>
        </w:rPr>
        <w:t>מייצגים את עולם הבריאה</w:t>
      </w:r>
      <w:r w:rsidRPr="00D22E49">
        <w:rPr>
          <w:rFonts w:asciiTheme="minorBidi" w:hAnsiTheme="minorBidi"/>
          <w:sz w:val="24"/>
          <w:szCs w:val="24"/>
          <w:rtl/>
        </w:rPr>
        <w:t>. כשם שהבריאה היא יש מאין וחומר שנברא מרוח, כך הפרות הללו הם מטרה ותכלית, כמו שהרוח והנשמה והתורה היא מטרת העולם.</w:t>
      </w:r>
    </w:p>
    <w:p w:rsidR="00CD6112" w:rsidRPr="00D22E49" w:rsidRDefault="00CD6112" w:rsidP="002B4E69">
      <w:pPr>
        <w:spacing w:line="240" w:lineRule="auto"/>
        <w:rPr>
          <w:rFonts w:asciiTheme="minorBidi" w:hAnsiTheme="minorBidi"/>
          <w:sz w:val="24"/>
          <w:szCs w:val="24"/>
          <w:rtl/>
        </w:rPr>
      </w:pPr>
    </w:p>
    <w:p w:rsidR="00CD6112" w:rsidRPr="00D22E49" w:rsidRDefault="00CD6112" w:rsidP="002B4E69">
      <w:pPr>
        <w:spacing w:line="240" w:lineRule="auto"/>
        <w:rPr>
          <w:rFonts w:asciiTheme="minorBidi" w:hAnsiTheme="minorBidi"/>
          <w:sz w:val="24"/>
          <w:szCs w:val="24"/>
          <w:rtl/>
        </w:rPr>
      </w:pPr>
      <w:r w:rsidRPr="00D22E49">
        <w:rPr>
          <w:rFonts w:asciiTheme="minorBidi" w:hAnsiTheme="minorBidi"/>
          <w:sz w:val="24"/>
          <w:szCs w:val="24"/>
          <w:rtl/>
        </w:rPr>
        <w:t>סדר ט"ו בשבט הוא דגם לאכילותינו במשך כל השנה - אנו מעלים על ידי האכילה והברכה את החומר לרוח, והופכים את הפרי הגשמי לאנרגיה רוחנית בתוכנו. זוהי מטרת בריאתנו - לברר טוב מרע ולהפוך חומר לרוח, כלומר להוציא יכולת, דיבורים, מחשבות ומעשים מכוח האכילה. תיקון וקידוש החומר הוא תהליך ארוך, קשה ועמוק, בו אנו נותנים משמעות וקדושה לעבודת החקלאי, המוביל, החנווני וכל מי שטרח בהכנת המאכל. בעשותנו מצווה, ברכה, תפילה או תורה, מכוח הקלוריות והאנרגיה שקיבלנו מהפרי, אנו מקדשים את העבודות שבדרך, והופכים את האמצעי למטרה, ומעלים את הכל מהעשייה לבריאה.</w:t>
      </w:r>
    </w:p>
    <w:p w:rsidR="00CD6112" w:rsidRPr="00D22E49" w:rsidRDefault="00CD6112" w:rsidP="002B4E69">
      <w:pPr>
        <w:spacing w:line="240" w:lineRule="auto"/>
        <w:ind w:firstLine="170"/>
        <w:rPr>
          <w:rFonts w:asciiTheme="minorBidi" w:hAnsiTheme="minorBidi"/>
          <w:sz w:val="24"/>
          <w:szCs w:val="24"/>
          <w:rtl/>
        </w:rPr>
      </w:pPr>
    </w:p>
    <w:p w:rsidR="00CD6112" w:rsidRPr="00D22E49" w:rsidRDefault="00CD6112" w:rsidP="002B4E69">
      <w:pPr>
        <w:spacing w:line="240" w:lineRule="auto"/>
        <w:ind w:firstLine="170"/>
        <w:rPr>
          <w:rFonts w:asciiTheme="minorBidi" w:hAnsiTheme="minorBidi"/>
          <w:sz w:val="24"/>
          <w:szCs w:val="24"/>
          <w:rtl/>
        </w:rPr>
      </w:pPr>
    </w:p>
    <w:p w:rsidR="00204B41" w:rsidRPr="00D22E49" w:rsidRDefault="00204B41" w:rsidP="002B4E69">
      <w:pPr>
        <w:spacing w:line="240" w:lineRule="auto"/>
        <w:ind w:firstLine="170"/>
        <w:rPr>
          <w:rFonts w:asciiTheme="minorBidi" w:hAnsiTheme="minorBidi"/>
          <w:sz w:val="24"/>
          <w:szCs w:val="24"/>
          <w:rtl/>
        </w:rPr>
      </w:pPr>
      <w:r w:rsidRPr="00D22E49">
        <w:rPr>
          <w:rFonts w:asciiTheme="minorBidi" w:hAnsiTheme="minorBidi"/>
          <w:sz w:val="24"/>
          <w:szCs w:val="24"/>
          <w:rtl/>
        </w:rPr>
        <w:lastRenderedPageBreak/>
        <w:t xml:space="preserve">מובא בתנחומא קדושים ח': </w:t>
      </w:r>
    </w:p>
    <w:p w:rsidR="00204B41" w:rsidRPr="00D22E49" w:rsidRDefault="00204B41" w:rsidP="002B4E69">
      <w:pPr>
        <w:widowControl w:val="0"/>
        <w:autoSpaceDE w:val="0"/>
        <w:autoSpaceDN w:val="0"/>
        <w:spacing w:line="240" w:lineRule="auto"/>
        <w:ind w:left="652"/>
        <w:rPr>
          <w:rFonts w:asciiTheme="minorBidi" w:hAnsiTheme="minorBidi"/>
          <w:sz w:val="24"/>
          <w:szCs w:val="24"/>
          <w:rtl/>
        </w:rPr>
      </w:pPr>
      <w:r w:rsidRPr="00D22E49">
        <w:rPr>
          <w:rFonts w:asciiTheme="minorBidi" w:hAnsiTheme="minorBidi"/>
          <w:sz w:val="24"/>
          <w:szCs w:val="24"/>
          <w:rtl/>
        </w:rPr>
        <w:t>"מעשה באדריאנוס המלך שהיה עובר למלחמה והולך עם הגייסות שלו להלחם על מדינה אחת שמרדה עליו מצא זקן אחד בדרך שהיה נוטע נטיעות תאנים, א"ל אנדריאנוס אתה זקן ועומד וטורח ומתיגע לאחרים א"ל אדוני המלך הריני נוטע אם אזכה אוכל מפירות נטיעותי ואם לאו יאכלו בני, עשה שלש שנים במלחמה וחזר לאחר שלש שנים מצא לאותו זקן באותו מקום מה עשה אותו זקן נטל סלסלה ומלא אותה בכורי תאנים יפות וקרב לפני אנדריאנוס אמר לפניו אדני המלך קבל מן עבדך אני הוא אותו הזקן שמצאת אותי בהליכתך ואמרת לי אתה זקן מה אתה מצטער עומד ומתיגע לאחרים הרי כבר זכני המקום לאכול מפירות נטיעותי ואלה שבתוך הסלסלה מהן מנתך מיד אמר אדריאנוס לעבדיו טלו אותה ממנו ומלאו אותה זהובים ועשו כך, נטל הזקן הסלסלה מלאה זהובים והתחיל הולך ומשתבח בביתו לאשתו ולבניו סח להם את המעשה, היתה שכנתו עומדת שם שמעה מה אמר הזקן אמרה לבעלה כל בני אדם הולכין והקב"ה נותן להם ומזמן להם טובה ואתה יושב בבית חשך באופל הרי שכן שלנו כבד את המלך בסלסלה של תאנים ומלא אותה לו זהובים ועתה עמוד וטול סל גדול ומלא אותו כל מיני מגדים מן תפוחים ותאנים ושאר פירות יפות שהוא אוהב אותן הרבה לך וכבדו בהן שמא ימלא לך זהובים כמו שעשה לשכננו הזקן הלך ושמע לאשתו ונטל סל גדול ומלא אותו כל מיני מגדים תאנים ותפוחים וטען על כתפו וקרב לפני המלך בקופנדר ועמד ואמר אדוני המלך שמעתי שאתה אוהב את הפירות ובאתי לכבדך בתאנים ותפוחים אמר המלך לסרדיוטין שלו טלו אותו ממנו וטפחו אותן על פניו".</w:t>
      </w:r>
    </w:p>
    <w:p w:rsidR="00D14456" w:rsidRPr="00D22E49" w:rsidRDefault="00D14456" w:rsidP="002B4E69">
      <w:pPr>
        <w:pStyle w:val="a3"/>
        <w:widowControl w:val="0"/>
        <w:autoSpaceDE w:val="0"/>
        <w:autoSpaceDN w:val="0"/>
        <w:spacing w:line="240" w:lineRule="auto"/>
        <w:rPr>
          <w:rFonts w:asciiTheme="minorBidi" w:hAnsiTheme="minorBidi"/>
          <w:color w:val="000000" w:themeColor="text1"/>
          <w:sz w:val="24"/>
          <w:szCs w:val="24"/>
          <w:rtl/>
        </w:rPr>
      </w:pPr>
    </w:p>
    <w:p w:rsidR="008D0177" w:rsidRPr="00D22E49" w:rsidRDefault="008D0177" w:rsidP="002B4E69">
      <w:pPr>
        <w:spacing w:line="240" w:lineRule="auto"/>
        <w:rPr>
          <w:rFonts w:asciiTheme="minorBidi" w:hAnsiTheme="minorBidi"/>
          <w:sz w:val="24"/>
          <w:szCs w:val="24"/>
        </w:rPr>
      </w:pPr>
      <w:r w:rsidRPr="00D22E49">
        <w:rPr>
          <w:rFonts w:asciiTheme="minorBidi" w:hAnsiTheme="minorBidi"/>
          <w:sz w:val="24"/>
          <w:szCs w:val="24"/>
          <w:rtl/>
        </w:rPr>
        <w:t>ר' נחמן מברסלב:</w:t>
      </w:r>
    </w:p>
    <w:p w:rsidR="008D0177" w:rsidRPr="00D22E49" w:rsidRDefault="008D0177" w:rsidP="002B4E69">
      <w:pPr>
        <w:widowControl w:val="0"/>
        <w:autoSpaceDE w:val="0"/>
        <w:autoSpaceDN w:val="0"/>
        <w:spacing w:line="240" w:lineRule="auto"/>
        <w:ind w:left="652"/>
        <w:rPr>
          <w:rFonts w:asciiTheme="minorBidi" w:hAnsiTheme="minorBidi"/>
          <w:sz w:val="24"/>
          <w:szCs w:val="24"/>
        </w:rPr>
      </w:pPr>
      <w:r w:rsidRPr="00D22E49">
        <w:rPr>
          <w:rFonts w:asciiTheme="minorBidi" w:hAnsiTheme="minorBidi"/>
          <w:sz w:val="24"/>
          <w:szCs w:val="24"/>
          <w:rtl/>
        </w:rPr>
        <w:t>כשהיה בארץ ישראל, סיפרו לו שם החשובים שהיו שם, שקודם לא היו יכולים לצייר לעצמם שארץ ישראל עומדת בזה העולם, וסברו שארץ ישראל הוא עולם אחר לגמרי... עד אשר באו לשם וראו שארץ ישראל היא בזה העולם ממש, כי באמת ארץ ישראל הוא כמו מדינות אלו ממש, ועפר ארץ ישראל הוא במראה ודמות כמו עפר מדינות אלו ממש... כי באמת בדמות ותמונה אין חילוק כלל בין ארץ ישראל ובין שאר מדינות, להבדיל, ואף-על-פי-כן היא קדושה מאוד מאוד בתכלית הקדשה עצומה ונוראה מאוד, אשרי הזוכה להלך שם אפילו ארבע אמות (ליקוטי מוהר"ן).</w:t>
      </w:r>
    </w:p>
    <w:p w:rsidR="00D14456" w:rsidRPr="00D22E49" w:rsidRDefault="00D14456" w:rsidP="002B4E69">
      <w:pPr>
        <w:spacing w:line="240" w:lineRule="auto"/>
        <w:rPr>
          <w:rFonts w:asciiTheme="minorBidi" w:hAnsiTheme="minorBidi"/>
          <w:sz w:val="24"/>
          <w:szCs w:val="24"/>
        </w:rPr>
      </w:pPr>
    </w:p>
    <w:sectPr w:rsidR="00D14456" w:rsidRPr="00D22E49" w:rsidSect="002B4E69">
      <w:pgSz w:w="11906" w:h="16838"/>
      <w:pgMar w:top="851" w:right="849" w:bottom="709"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F3897"/>
    <w:multiLevelType w:val="hybridMultilevel"/>
    <w:tmpl w:val="C1EC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54A58"/>
    <w:multiLevelType w:val="hybridMultilevel"/>
    <w:tmpl w:val="54A4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D14456"/>
    <w:rsid w:val="00204B41"/>
    <w:rsid w:val="002B4E69"/>
    <w:rsid w:val="002D090F"/>
    <w:rsid w:val="00644F72"/>
    <w:rsid w:val="0087428B"/>
    <w:rsid w:val="008D0177"/>
    <w:rsid w:val="00CD6112"/>
    <w:rsid w:val="00D14456"/>
    <w:rsid w:val="00D22E49"/>
    <w:rsid w:val="00E14D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C7FA1-C011-4759-A1C9-EEFA1162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D3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1592</Words>
  <Characters>7964</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meir</dc:creator>
  <cp:lastModifiedBy>Windows User</cp:lastModifiedBy>
  <cp:revision>4</cp:revision>
  <dcterms:created xsi:type="dcterms:W3CDTF">2010-01-22T12:46:00Z</dcterms:created>
  <dcterms:modified xsi:type="dcterms:W3CDTF">2018-09-16T13:03:00Z</dcterms:modified>
</cp:coreProperties>
</file>